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749A" w14:textId="77777777" w:rsidR="00364BBC" w:rsidRPr="00310F7D" w:rsidRDefault="00364BBC" w:rsidP="000D0719">
      <w:pPr>
        <w:spacing w:afterLines="20" w:after="48" w:line="360" w:lineRule="auto"/>
        <w:contextualSpacing/>
        <w:jc w:val="center"/>
        <w:rPr>
          <w:rFonts w:ascii="Verdana" w:eastAsia="Calibri" w:hAnsi="Verdana" w:cs="Times New Roman"/>
          <w:b/>
          <w:bCs/>
          <w:kern w:val="0"/>
          <w:sz w:val="18"/>
          <w:szCs w:val="18"/>
          <w:lang w:val="en-GB"/>
          <w14:ligatures w14:val="none"/>
        </w:rPr>
      </w:pPr>
      <w:r w:rsidRPr="00310F7D">
        <w:rPr>
          <w:rFonts w:ascii="Verdana" w:eastAsia="Calibri" w:hAnsi="Verdana" w:cs="Times New Roman"/>
          <w:b/>
          <w:bCs/>
          <w:kern w:val="0"/>
          <w:sz w:val="18"/>
          <w:szCs w:val="18"/>
          <w:lang w:val="en-GB"/>
          <w14:ligatures w14:val="none"/>
        </w:rPr>
        <w:t>Letter of Amendment to the Licence Agreement</w:t>
      </w:r>
    </w:p>
    <w:p w14:paraId="047FE894" w14:textId="77777777" w:rsidR="00364BBC" w:rsidRPr="00310F7D"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p>
    <w:p w14:paraId="3A0A24D2" w14:textId="77777777" w:rsidR="00364BBC" w:rsidRPr="00310F7D"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 xml:space="preserve">made in Warsaw on this day of </w:t>
      </w:r>
      <w:permStart w:id="943539092" w:edGrp="everyone"/>
      <w:r w:rsidRPr="00310F7D">
        <w:rPr>
          <w:rFonts w:ascii="Verdana" w:eastAsia="Calibri" w:hAnsi="Verdana" w:cs="Times New Roman"/>
          <w:kern w:val="0"/>
          <w:sz w:val="18"/>
          <w:szCs w:val="18"/>
          <w:lang w:val="en-GB"/>
          <w14:ligatures w14:val="none"/>
        </w:rPr>
        <w:t>___</w:t>
      </w:r>
      <w:permEnd w:id="943539092"/>
      <w:r w:rsidRPr="00310F7D">
        <w:rPr>
          <w:rFonts w:ascii="Verdana" w:eastAsia="Calibri" w:hAnsi="Verdana" w:cs="Times New Roman"/>
          <w:kern w:val="0"/>
          <w:sz w:val="18"/>
          <w:szCs w:val="18"/>
          <w:lang w:val="en-GB"/>
          <w14:ligatures w14:val="none"/>
        </w:rPr>
        <w:t xml:space="preserve"> </w:t>
      </w:r>
      <w:permStart w:id="1312504770" w:edGrp="everyone"/>
      <w:r w:rsidRPr="00310F7D">
        <w:rPr>
          <w:rFonts w:ascii="Verdana" w:eastAsia="Calibri" w:hAnsi="Verdana" w:cs="Times New Roman"/>
          <w:kern w:val="0"/>
          <w:sz w:val="18"/>
          <w:szCs w:val="18"/>
          <w:lang w:val="en-GB"/>
          <w14:ligatures w14:val="none"/>
        </w:rPr>
        <w:t>___________</w:t>
      </w:r>
      <w:permEnd w:id="1312504770"/>
      <w:r w:rsidRPr="00310F7D">
        <w:rPr>
          <w:rFonts w:ascii="Verdana" w:eastAsia="Calibri" w:hAnsi="Verdana" w:cs="Times New Roman"/>
          <w:kern w:val="0"/>
          <w:sz w:val="18"/>
          <w:szCs w:val="18"/>
          <w:lang w:val="en-GB"/>
          <w14:ligatures w14:val="none"/>
        </w:rPr>
        <w:t xml:space="preserve"> </w:t>
      </w:r>
      <w:permStart w:id="866216110" w:edGrp="everyone"/>
      <w:r w:rsidRPr="00310F7D">
        <w:rPr>
          <w:rFonts w:ascii="Verdana" w:eastAsia="Calibri" w:hAnsi="Verdana" w:cs="Times New Roman"/>
          <w:kern w:val="0"/>
          <w:sz w:val="18"/>
          <w:szCs w:val="18"/>
          <w:lang w:val="en-GB"/>
          <w14:ligatures w14:val="none"/>
        </w:rPr>
        <w:t>____</w:t>
      </w:r>
      <w:permEnd w:id="866216110"/>
      <w:r w:rsidRPr="00310F7D">
        <w:rPr>
          <w:rFonts w:ascii="Verdana" w:eastAsia="Calibri" w:hAnsi="Verdana" w:cs="Times New Roman"/>
          <w:kern w:val="0"/>
          <w:sz w:val="18"/>
          <w:szCs w:val="18"/>
          <w:lang w:val="en-GB"/>
          <w14:ligatures w14:val="none"/>
        </w:rPr>
        <w:t xml:space="preserve"> by and between GPW Benchmark S.A. with its seat in Warsaw and ________, (“the Agreement”)</w:t>
      </w:r>
    </w:p>
    <w:p w14:paraId="323368D4" w14:textId="77777777" w:rsidR="00364BBC" w:rsidRPr="00310F7D"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p>
    <w:p w14:paraId="79494D00" w14:textId="77777777" w:rsidR="00364BBC" w:rsidRPr="00310F7D"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by and between:</w:t>
      </w:r>
    </w:p>
    <w:p w14:paraId="0C1BFDDA" w14:textId="77777777" w:rsidR="00364BBC" w:rsidRPr="00310F7D"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p>
    <w:p w14:paraId="28E6499F"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b/>
          <w:bCs/>
          <w:kern w:val="0"/>
          <w:sz w:val="18"/>
          <w:szCs w:val="18"/>
          <w:lang w:val="en-GB"/>
          <w14:ligatures w14:val="none"/>
        </w:rPr>
        <w:t>GPW Benchmark S.A.</w:t>
      </w:r>
      <w:r w:rsidRPr="00310F7D">
        <w:rPr>
          <w:rFonts w:ascii="Verdana" w:eastAsia="Calibri" w:hAnsi="Verdana" w:cs="Times New Roman"/>
          <w:kern w:val="0"/>
          <w:sz w:val="18"/>
          <w:szCs w:val="18"/>
          <w:lang w:val="en-GB"/>
          <w14:ligatures w14:val="none"/>
        </w:rPr>
        <w:t xml:space="preserve"> with a registered office in Warsaw, </w:t>
      </w:r>
      <w:proofErr w:type="spellStart"/>
      <w:r w:rsidRPr="00310F7D">
        <w:rPr>
          <w:rFonts w:ascii="Verdana" w:eastAsia="Calibri" w:hAnsi="Verdana" w:cs="Times New Roman"/>
          <w:kern w:val="0"/>
          <w:sz w:val="18"/>
          <w:szCs w:val="18"/>
          <w:lang w:val="en-GB"/>
          <w14:ligatures w14:val="none"/>
        </w:rPr>
        <w:t>ul</w:t>
      </w:r>
      <w:proofErr w:type="spellEnd"/>
      <w:r w:rsidRPr="00310F7D">
        <w:rPr>
          <w:rFonts w:ascii="Verdana" w:eastAsia="Calibri" w:hAnsi="Verdana" w:cs="Times New Roman"/>
          <w:kern w:val="0"/>
          <w:sz w:val="18"/>
          <w:szCs w:val="18"/>
          <w:lang w:val="en-GB"/>
          <w14:ligatures w14:val="none"/>
        </w:rPr>
        <w:t>. Książęca 4, 00-498 Warsaw, entered into the register of entrepreneurs of the National Court Register by the District Court for the capital city of Warsaw in Warsaw, 12</w:t>
      </w:r>
      <w:r w:rsidRPr="00310F7D">
        <w:rPr>
          <w:rFonts w:ascii="Verdana" w:eastAsia="Calibri" w:hAnsi="Verdana" w:cs="Times New Roman"/>
          <w:kern w:val="0"/>
          <w:sz w:val="18"/>
          <w:szCs w:val="18"/>
          <w:vertAlign w:val="superscript"/>
          <w:lang w:val="en-GB"/>
          <w14:ligatures w14:val="none"/>
        </w:rPr>
        <w:t>th</w:t>
      </w:r>
      <w:r w:rsidRPr="00310F7D">
        <w:rPr>
          <w:rFonts w:ascii="Verdana" w:eastAsia="Calibri" w:hAnsi="Verdana" w:cs="Times New Roman"/>
          <w:kern w:val="0"/>
          <w:sz w:val="18"/>
          <w:szCs w:val="18"/>
          <w:lang w:val="en-GB"/>
          <w14:ligatures w14:val="none"/>
        </w:rPr>
        <w:t xml:space="preserve"> Commercial Division under KRS no. 493097, VAT no. 5252546511, REGON no. 146514668; with share capital of PLN 4,900,000 - fully paid up, hereinafter the “</w:t>
      </w:r>
      <w:r w:rsidRPr="00310F7D">
        <w:rPr>
          <w:rFonts w:ascii="Verdana" w:eastAsia="Calibri" w:hAnsi="Verdana" w:cs="Times New Roman"/>
          <w:b/>
          <w:bCs/>
          <w:kern w:val="0"/>
          <w:sz w:val="18"/>
          <w:szCs w:val="18"/>
          <w:lang w:val="en-GB"/>
          <w14:ligatures w14:val="none"/>
        </w:rPr>
        <w:t>Administrator</w:t>
      </w:r>
      <w:r w:rsidRPr="00310F7D">
        <w:rPr>
          <w:rFonts w:ascii="Verdana" w:eastAsia="Calibri" w:hAnsi="Verdana" w:cs="Times New Roman"/>
          <w:kern w:val="0"/>
          <w:sz w:val="18"/>
          <w:szCs w:val="18"/>
          <w:lang w:val="en-GB"/>
          <w14:ligatures w14:val="none"/>
        </w:rPr>
        <w:t>”, represented by:</w:t>
      </w:r>
    </w:p>
    <w:p w14:paraId="25A31FCC"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7E079013"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ermStart w:id="368730655" w:edGrp="everyone"/>
      <w:r w:rsidRPr="00310F7D">
        <w:rPr>
          <w:rFonts w:ascii="Verdana" w:eastAsia="Calibri" w:hAnsi="Verdana" w:cs="Times New Roman"/>
          <w:kern w:val="0"/>
          <w:sz w:val="18"/>
          <w:szCs w:val="18"/>
          <w:lang w:val="en-GB"/>
          <w14:ligatures w14:val="none"/>
        </w:rPr>
        <w:t>Zbigniew Minda_</w:t>
      </w:r>
      <w:permEnd w:id="368730655"/>
      <w:r w:rsidRPr="00310F7D">
        <w:rPr>
          <w:rFonts w:ascii="Verdana" w:eastAsia="Calibri" w:hAnsi="Verdana" w:cs="Times New Roman"/>
          <w:kern w:val="0"/>
          <w:sz w:val="18"/>
          <w:szCs w:val="18"/>
          <w:lang w:val="en-GB"/>
          <w14:ligatures w14:val="none"/>
        </w:rPr>
        <w:t xml:space="preserve"> – </w:t>
      </w:r>
      <w:permStart w:id="1391741718" w:edGrp="everyone"/>
      <w:r w:rsidRPr="00310F7D">
        <w:rPr>
          <w:rFonts w:ascii="Verdana" w:eastAsia="Calibri" w:hAnsi="Verdana" w:cs="Times New Roman"/>
          <w:kern w:val="0"/>
          <w:sz w:val="18"/>
          <w:szCs w:val="18"/>
          <w:lang w:val="en-GB"/>
          <w14:ligatures w14:val="none"/>
        </w:rPr>
        <w:t>President of the Management Board_</w:t>
      </w:r>
      <w:permEnd w:id="1391741718"/>
    </w:p>
    <w:p w14:paraId="032F273C"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4300E5DD"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ermStart w:id="1833903742" w:edGrp="everyone"/>
      <w:r w:rsidRPr="00310F7D">
        <w:rPr>
          <w:rFonts w:ascii="Verdana" w:eastAsia="Calibri" w:hAnsi="Verdana" w:cs="Times New Roman"/>
          <w:kern w:val="0"/>
          <w:sz w:val="18"/>
          <w:szCs w:val="18"/>
          <w:lang w:val="en-GB"/>
          <w14:ligatures w14:val="none"/>
        </w:rPr>
        <w:t>Aleksandra Bluj_</w:t>
      </w:r>
      <w:permEnd w:id="1833903742"/>
      <w:r w:rsidRPr="00310F7D">
        <w:rPr>
          <w:rFonts w:ascii="Verdana" w:eastAsia="Calibri" w:hAnsi="Verdana" w:cs="Times New Roman"/>
          <w:kern w:val="0"/>
          <w:sz w:val="18"/>
          <w:szCs w:val="18"/>
          <w:lang w:val="en-GB"/>
          <w14:ligatures w14:val="none"/>
        </w:rPr>
        <w:t xml:space="preserve"> – </w:t>
      </w:r>
      <w:permStart w:id="834745358" w:edGrp="everyone"/>
      <w:proofErr w:type="spellStart"/>
      <w:r w:rsidRPr="00310F7D">
        <w:rPr>
          <w:rFonts w:ascii="Verdana" w:eastAsia="Calibri" w:hAnsi="Verdana" w:cs="Times New Roman"/>
          <w:kern w:val="0"/>
          <w:sz w:val="18"/>
          <w:szCs w:val="18"/>
          <w:lang w:val="en-GB"/>
          <w14:ligatures w14:val="none"/>
        </w:rPr>
        <w:t>Vicepresident</w:t>
      </w:r>
      <w:proofErr w:type="spellEnd"/>
      <w:r w:rsidRPr="00310F7D">
        <w:rPr>
          <w:rFonts w:ascii="Verdana" w:eastAsia="Calibri" w:hAnsi="Verdana" w:cs="Times New Roman"/>
          <w:kern w:val="0"/>
          <w:sz w:val="18"/>
          <w:szCs w:val="18"/>
          <w:lang w:val="en-GB"/>
          <w14:ligatures w14:val="none"/>
        </w:rPr>
        <w:t xml:space="preserve"> of the Management Board_</w:t>
      </w:r>
      <w:permEnd w:id="834745358"/>
    </w:p>
    <w:p w14:paraId="147F2A8E"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6D9036D7"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and</w:t>
      </w:r>
    </w:p>
    <w:p w14:paraId="5094CB38"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7744F995"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ermStart w:id="1651729393" w:edGrp="everyone"/>
      <w:r w:rsidRPr="00310F7D">
        <w:rPr>
          <w:rFonts w:ascii="Verdana" w:eastAsia="Calibri" w:hAnsi="Verdana" w:cs="Times New Roman"/>
          <w:kern w:val="0"/>
          <w:sz w:val="18"/>
          <w:szCs w:val="18"/>
          <w:lang w:val="en-GB"/>
          <w14:ligatures w14:val="none"/>
        </w:rPr>
        <w:t>_</w:t>
      </w:r>
      <w:r w:rsidRPr="00310F7D">
        <w:rPr>
          <w:rFonts w:ascii="Verdana" w:eastAsia="Calibri" w:hAnsi="Verdana" w:cs="Times New Roman"/>
          <w:b/>
          <w:bCs/>
          <w:kern w:val="0"/>
          <w:sz w:val="18"/>
          <w:szCs w:val="18"/>
          <w:lang w:val="en-GB"/>
          <w14:ligatures w14:val="none"/>
        </w:rPr>
        <w:t>_________</w:t>
      </w:r>
      <w:r w:rsidRPr="00310F7D">
        <w:rPr>
          <w:rFonts w:ascii="Verdana" w:eastAsia="Calibri" w:hAnsi="Verdana" w:cs="Times New Roman"/>
          <w:kern w:val="0"/>
          <w:sz w:val="18"/>
          <w:szCs w:val="18"/>
          <w:lang w:val="en-GB"/>
          <w14:ligatures w14:val="none"/>
        </w:rPr>
        <w:t>_</w:t>
      </w:r>
      <w:permEnd w:id="1651729393"/>
      <w:r w:rsidRPr="00310F7D">
        <w:rPr>
          <w:rFonts w:ascii="Verdana" w:eastAsia="Calibri" w:hAnsi="Verdana" w:cs="Times New Roman"/>
          <w:kern w:val="0"/>
          <w:sz w:val="18"/>
          <w:szCs w:val="18"/>
          <w:lang w:val="en-GB"/>
          <w14:ligatures w14:val="none"/>
        </w:rPr>
        <w:t xml:space="preserve"> with a registered office in </w:t>
      </w:r>
      <w:permStart w:id="1392057634" w:edGrp="everyone"/>
      <w:r w:rsidRPr="00310F7D">
        <w:rPr>
          <w:rFonts w:ascii="Verdana" w:eastAsia="Calibri" w:hAnsi="Verdana" w:cs="Times New Roman"/>
          <w:kern w:val="0"/>
          <w:sz w:val="18"/>
          <w:szCs w:val="18"/>
          <w:lang w:val="en-GB"/>
          <w14:ligatures w14:val="none"/>
        </w:rPr>
        <w:t>___________</w:t>
      </w:r>
      <w:permEnd w:id="1392057634"/>
      <w:r w:rsidRPr="00310F7D">
        <w:rPr>
          <w:rFonts w:ascii="Verdana" w:eastAsia="Calibri" w:hAnsi="Verdana" w:cs="Times New Roman"/>
          <w:kern w:val="0"/>
          <w:sz w:val="18"/>
          <w:szCs w:val="18"/>
          <w:lang w:val="en-GB"/>
          <w14:ligatures w14:val="none"/>
        </w:rPr>
        <w:t xml:space="preserve">, address: </w:t>
      </w:r>
      <w:permStart w:id="25978065" w:edGrp="everyone"/>
      <w:r w:rsidRPr="00310F7D">
        <w:rPr>
          <w:rFonts w:ascii="Verdana" w:eastAsia="Calibri" w:hAnsi="Verdana" w:cs="Times New Roman"/>
          <w:kern w:val="0"/>
          <w:sz w:val="18"/>
          <w:szCs w:val="18"/>
          <w:lang w:val="en-GB"/>
          <w14:ligatures w14:val="none"/>
        </w:rPr>
        <w:t>___________</w:t>
      </w:r>
      <w:permEnd w:id="25978065"/>
      <w:r w:rsidRPr="00310F7D">
        <w:rPr>
          <w:rFonts w:ascii="Verdana" w:eastAsia="Calibri" w:hAnsi="Verdana" w:cs="Times New Roman"/>
          <w:kern w:val="0"/>
          <w:sz w:val="18"/>
          <w:szCs w:val="18"/>
          <w:lang w:val="en-GB"/>
          <w14:ligatures w14:val="none"/>
        </w:rPr>
        <w:t xml:space="preserve"> </w:t>
      </w:r>
      <w:permStart w:id="1484394939" w:edGrp="everyone"/>
      <w:r w:rsidRPr="00310F7D">
        <w:rPr>
          <w:rFonts w:ascii="Verdana" w:eastAsia="Calibri" w:hAnsi="Verdana" w:cs="Times New Roman"/>
          <w:kern w:val="0"/>
          <w:sz w:val="18"/>
          <w:szCs w:val="18"/>
          <w:lang w:val="en-GB"/>
          <w14:ligatures w14:val="none"/>
        </w:rPr>
        <w:t>___</w:t>
      </w:r>
      <w:permEnd w:id="1484394939"/>
      <w:r w:rsidRPr="00310F7D">
        <w:rPr>
          <w:rFonts w:ascii="Verdana" w:eastAsia="Calibri" w:hAnsi="Verdana" w:cs="Times New Roman"/>
          <w:kern w:val="0"/>
          <w:sz w:val="18"/>
          <w:szCs w:val="18"/>
          <w:lang w:val="en-GB"/>
          <w14:ligatures w14:val="none"/>
        </w:rPr>
        <w:t xml:space="preserve">, </w:t>
      </w:r>
      <w:permStart w:id="1354109327" w:edGrp="everyone"/>
      <w:r w:rsidRPr="00310F7D">
        <w:rPr>
          <w:rFonts w:ascii="Verdana" w:eastAsia="Calibri" w:hAnsi="Verdana" w:cs="Times New Roman"/>
          <w:kern w:val="0"/>
          <w:sz w:val="18"/>
          <w:szCs w:val="18"/>
          <w:lang w:val="en-GB"/>
          <w14:ligatures w14:val="none"/>
        </w:rPr>
        <w:t>__</w:t>
      </w:r>
      <w:permEnd w:id="1354109327"/>
      <w:r w:rsidRPr="00310F7D">
        <w:rPr>
          <w:rFonts w:ascii="Verdana" w:eastAsia="Calibri" w:hAnsi="Verdana" w:cs="Times New Roman"/>
          <w:kern w:val="0"/>
          <w:sz w:val="18"/>
          <w:szCs w:val="18"/>
          <w:lang w:val="en-GB"/>
          <w14:ligatures w14:val="none"/>
        </w:rPr>
        <w:t>-</w:t>
      </w:r>
      <w:permStart w:id="1361908081" w:edGrp="everyone"/>
      <w:r w:rsidRPr="00310F7D">
        <w:rPr>
          <w:rFonts w:ascii="Verdana" w:eastAsia="Calibri" w:hAnsi="Verdana" w:cs="Times New Roman"/>
          <w:kern w:val="0"/>
          <w:sz w:val="18"/>
          <w:szCs w:val="18"/>
          <w:lang w:val="en-GB"/>
          <w14:ligatures w14:val="none"/>
        </w:rPr>
        <w:t>___</w:t>
      </w:r>
      <w:permEnd w:id="1361908081"/>
      <w:r w:rsidRPr="00310F7D">
        <w:rPr>
          <w:rFonts w:ascii="Verdana" w:eastAsia="Calibri" w:hAnsi="Verdana" w:cs="Times New Roman"/>
          <w:kern w:val="0"/>
          <w:sz w:val="18"/>
          <w:szCs w:val="18"/>
          <w:lang w:val="en-GB"/>
          <w14:ligatures w14:val="none"/>
        </w:rPr>
        <w:t xml:space="preserve"> </w:t>
      </w:r>
      <w:permStart w:id="1898411769" w:edGrp="everyone"/>
      <w:r w:rsidRPr="00310F7D">
        <w:rPr>
          <w:rFonts w:ascii="Verdana" w:eastAsia="Calibri" w:hAnsi="Verdana" w:cs="Times New Roman"/>
          <w:kern w:val="0"/>
          <w:sz w:val="18"/>
          <w:szCs w:val="18"/>
          <w:lang w:val="en-GB"/>
          <w14:ligatures w14:val="none"/>
        </w:rPr>
        <w:t>___________</w:t>
      </w:r>
      <w:permEnd w:id="1898411769"/>
      <w:r w:rsidRPr="00310F7D">
        <w:rPr>
          <w:rFonts w:ascii="Verdana" w:eastAsia="Calibri" w:hAnsi="Verdana" w:cs="Times New Roman"/>
          <w:kern w:val="0"/>
          <w:sz w:val="18"/>
          <w:szCs w:val="18"/>
          <w:lang w:val="en-GB"/>
          <w14:ligatures w14:val="none"/>
        </w:rPr>
        <w:t xml:space="preserve">, entered into the register of entrepreneurs of the National Court Register by </w:t>
      </w:r>
      <w:permStart w:id="558057040" w:edGrp="everyone"/>
      <w:r w:rsidRPr="00310F7D">
        <w:rPr>
          <w:rFonts w:ascii="Verdana" w:eastAsia="Calibri" w:hAnsi="Verdana" w:cs="Times New Roman"/>
          <w:kern w:val="0"/>
          <w:sz w:val="18"/>
          <w:szCs w:val="18"/>
          <w:lang w:val="en-GB"/>
          <w14:ligatures w14:val="none"/>
        </w:rPr>
        <w:t>_________________________________</w:t>
      </w:r>
      <w:permEnd w:id="558057040"/>
      <w:r w:rsidRPr="00310F7D">
        <w:rPr>
          <w:rFonts w:ascii="Verdana" w:eastAsia="Calibri" w:hAnsi="Verdana" w:cs="Times New Roman"/>
          <w:kern w:val="0"/>
          <w:sz w:val="18"/>
          <w:szCs w:val="18"/>
          <w:lang w:val="en-GB"/>
          <w14:ligatures w14:val="none"/>
        </w:rPr>
        <w:t xml:space="preserve">, </w:t>
      </w:r>
      <w:permStart w:id="564017823" w:edGrp="everyone"/>
      <w:r w:rsidRPr="00310F7D">
        <w:rPr>
          <w:rFonts w:ascii="Verdana" w:eastAsia="Calibri" w:hAnsi="Verdana" w:cs="Times New Roman"/>
          <w:kern w:val="0"/>
          <w:sz w:val="18"/>
          <w:szCs w:val="18"/>
          <w:lang w:val="en-GB"/>
          <w14:ligatures w14:val="none"/>
        </w:rPr>
        <w:t>___</w:t>
      </w:r>
      <w:permEnd w:id="564017823"/>
      <w:r w:rsidRPr="00310F7D">
        <w:rPr>
          <w:rFonts w:ascii="Verdana" w:eastAsia="Calibri" w:hAnsi="Verdana" w:cs="Times New Roman"/>
          <w:kern w:val="0"/>
          <w:sz w:val="18"/>
          <w:szCs w:val="18"/>
          <w:lang w:val="en-GB"/>
          <w14:ligatures w14:val="none"/>
        </w:rPr>
        <w:t xml:space="preserve"> Commercial Division under KRS no. </w:t>
      </w:r>
      <w:permStart w:id="794842442" w:edGrp="everyone"/>
      <w:r w:rsidRPr="00310F7D">
        <w:rPr>
          <w:rFonts w:ascii="Verdana" w:eastAsia="Calibri" w:hAnsi="Verdana" w:cs="Times New Roman"/>
          <w:kern w:val="0"/>
          <w:sz w:val="18"/>
          <w:szCs w:val="18"/>
          <w:lang w:val="en-GB"/>
          <w14:ligatures w14:val="none"/>
        </w:rPr>
        <w:t>_________________</w:t>
      </w:r>
      <w:permEnd w:id="794842442"/>
      <w:r w:rsidRPr="00310F7D">
        <w:rPr>
          <w:rFonts w:ascii="Verdana" w:eastAsia="Calibri" w:hAnsi="Verdana" w:cs="Times New Roman"/>
          <w:kern w:val="0"/>
          <w:sz w:val="18"/>
          <w:szCs w:val="18"/>
          <w:lang w:val="en-GB"/>
          <w14:ligatures w14:val="none"/>
        </w:rPr>
        <w:t xml:space="preserve">; VAT no. </w:t>
      </w:r>
      <w:permStart w:id="541339521" w:edGrp="everyone"/>
      <w:r w:rsidRPr="00310F7D">
        <w:rPr>
          <w:rFonts w:ascii="Verdana" w:eastAsia="Calibri" w:hAnsi="Verdana" w:cs="Times New Roman"/>
          <w:kern w:val="0"/>
          <w:sz w:val="18"/>
          <w:szCs w:val="18"/>
          <w:lang w:val="en-GB"/>
          <w14:ligatures w14:val="none"/>
        </w:rPr>
        <w:t>___________</w:t>
      </w:r>
      <w:permEnd w:id="541339521"/>
      <w:r w:rsidRPr="00310F7D">
        <w:rPr>
          <w:rFonts w:ascii="Verdana" w:eastAsia="Calibri" w:hAnsi="Verdana" w:cs="Times New Roman"/>
          <w:kern w:val="0"/>
          <w:sz w:val="18"/>
          <w:szCs w:val="18"/>
          <w:lang w:val="en-GB"/>
          <w14:ligatures w14:val="none"/>
        </w:rPr>
        <w:t xml:space="preserve">, REGON no. </w:t>
      </w:r>
      <w:permStart w:id="496728129" w:edGrp="everyone"/>
      <w:r w:rsidRPr="00310F7D">
        <w:rPr>
          <w:rFonts w:ascii="Verdana" w:eastAsia="Calibri" w:hAnsi="Verdana" w:cs="Times New Roman"/>
          <w:kern w:val="0"/>
          <w:sz w:val="18"/>
          <w:szCs w:val="18"/>
          <w:lang w:val="en-GB"/>
          <w14:ligatures w14:val="none"/>
        </w:rPr>
        <w:t>___________</w:t>
      </w:r>
      <w:permEnd w:id="496728129"/>
      <w:r w:rsidRPr="00310F7D">
        <w:rPr>
          <w:rFonts w:ascii="Verdana" w:eastAsia="Calibri" w:hAnsi="Verdana" w:cs="Times New Roman"/>
          <w:kern w:val="0"/>
          <w:sz w:val="18"/>
          <w:szCs w:val="18"/>
          <w:lang w:val="en-GB"/>
          <w14:ligatures w14:val="none"/>
        </w:rPr>
        <w:t xml:space="preserve">; with share capital of </w:t>
      </w:r>
      <w:permStart w:id="1838573857" w:edGrp="everyone"/>
      <w:r w:rsidRPr="00310F7D">
        <w:rPr>
          <w:rFonts w:ascii="Verdana" w:eastAsia="Calibri" w:hAnsi="Verdana" w:cs="Times New Roman"/>
          <w:kern w:val="0"/>
          <w:sz w:val="18"/>
          <w:szCs w:val="18"/>
          <w:lang w:val="en-GB"/>
          <w14:ligatures w14:val="none"/>
        </w:rPr>
        <w:t>_____________________</w:t>
      </w:r>
      <w:permEnd w:id="1838573857"/>
      <w:r w:rsidRPr="00310F7D">
        <w:rPr>
          <w:rFonts w:ascii="Verdana" w:eastAsia="Calibri" w:hAnsi="Verdana" w:cs="Times New Roman"/>
          <w:kern w:val="0"/>
          <w:sz w:val="18"/>
          <w:szCs w:val="18"/>
          <w:lang w:val="en-GB"/>
          <w14:ligatures w14:val="none"/>
        </w:rPr>
        <w:t xml:space="preserve"> - fully paid up; hereinafter the “</w:t>
      </w:r>
      <w:r w:rsidRPr="00310F7D">
        <w:rPr>
          <w:rFonts w:ascii="Verdana" w:eastAsia="Calibri" w:hAnsi="Verdana" w:cs="Times New Roman"/>
          <w:b/>
          <w:bCs/>
          <w:kern w:val="0"/>
          <w:sz w:val="18"/>
          <w:szCs w:val="18"/>
          <w:lang w:val="en-GB"/>
          <w14:ligatures w14:val="none"/>
        </w:rPr>
        <w:t>User</w:t>
      </w:r>
      <w:r w:rsidRPr="00310F7D">
        <w:rPr>
          <w:rFonts w:ascii="Verdana" w:eastAsia="Calibri" w:hAnsi="Verdana" w:cs="Times New Roman"/>
          <w:kern w:val="0"/>
          <w:sz w:val="18"/>
          <w:szCs w:val="18"/>
          <w:lang w:val="en-GB"/>
          <w14:ligatures w14:val="none"/>
        </w:rPr>
        <w:t>”, represented by:</w:t>
      </w:r>
    </w:p>
    <w:p w14:paraId="2C27CBF5"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0DC82F2D"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ermStart w:id="449662901" w:edGrp="everyone"/>
      <w:r w:rsidRPr="00310F7D">
        <w:rPr>
          <w:rFonts w:ascii="Verdana" w:eastAsia="Calibri" w:hAnsi="Verdana" w:cs="Times New Roman"/>
          <w:kern w:val="0"/>
          <w:sz w:val="18"/>
          <w:szCs w:val="18"/>
          <w:lang w:val="en-GB"/>
          <w14:ligatures w14:val="none"/>
        </w:rPr>
        <w:t>___________</w:t>
      </w:r>
      <w:permEnd w:id="449662901"/>
      <w:r w:rsidRPr="00310F7D">
        <w:rPr>
          <w:rFonts w:ascii="Verdana" w:eastAsia="Calibri" w:hAnsi="Verdana" w:cs="Times New Roman"/>
          <w:kern w:val="0"/>
          <w:sz w:val="18"/>
          <w:szCs w:val="18"/>
          <w:lang w:val="en-GB"/>
          <w14:ligatures w14:val="none"/>
        </w:rPr>
        <w:t xml:space="preserve"> – </w:t>
      </w:r>
      <w:permStart w:id="421032240" w:edGrp="everyone"/>
      <w:r w:rsidRPr="00310F7D">
        <w:rPr>
          <w:rFonts w:ascii="Verdana" w:eastAsia="Calibri" w:hAnsi="Verdana" w:cs="Times New Roman"/>
          <w:kern w:val="0"/>
          <w:sz w:val="18"/>
          <w:szCs w:val="18"/>
          <w:lang w:val="en-GB"/>
          <w14:ligatures w14:val="none"/>
        </w:rPr>
        <w:t>___________</w:t>
      </w:r>
      <w:permEnd w:id="421032240"/>
    </w:p>
    <w:p w14:paraId="53C69B87"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05495D24" w14:textId="77777777" w:rsidR="00364BBC" w:rsidRPr="00310F7D" w:rsidRDefault="00364BBC" w:rsidP="000D0719">
      <w:pPr>
        <w:spacing w:after="0" w:line="240" w:lineRule="auto"/>
        <w:contextualSpacing/>
        <w:jc w:val="both"/>
        <w:rPr>
          <w:rFonts w:ascii="Verdana" w:eastAsia="Calibri" w:hAnsi="Verdana" w:cs="Times New Roman"/>
          <w:kern w:val="0"/>
          <w:sz w:val="18"/>
          <w:szCs w:val="18"/>
          <w:lang w:val="en-GB"/>
          <w14:ligatures w14:val="none"/>
        </w:rPr>
      </w:pPr>
      <w:permStart w:id="251227450" w:edGrp="everyone"/>
      <w:r w:rsidRPr="00310F7D">
        <w:rPr>
          <w:rFonts w:ascii="Verdana" w:eastAsia="Calibri" w:hAnsi="Verdana" w:cs="Times New Roman"/>
          <w:kern w:val="0"/>
          <w:sz w:val="18"/>
          <w:szCs w:val="18"/>
          <w:lang w:val="en-GB"/>
          <w14:ligatures w14:val="none"/>
        </w:rPr>
        <w:t>___________</w:t>
      </w:r>
      <w:permEnd w:id="251227450"/>
      <w:r w:rsidRPr="00310F7D">
        <w:rPr>
          <w:rFonts w:ascii="Verdana" w:eastAsia="Calibri" w:hAnsi="Verdana" w:cs="Times New Roman"/>
          <w:kern w:val="0"/>
          <w:sz w:val="18"/>
          <w:szCs w:val="18"/>
          <w:lang w:val="en-GB"/>
          <w14:ligatures w14:val="none"/>
        </w:rPr>
        <w:t xml:space="preserve"> – </w:t>
      </w:r>
      <w:permStart w:id="2128554102" w:edGrp="everyone"/>
      <w:r w:rsidRPr="00310F7D">
        <w:rPr>
          <w:rFonts w:ascii="Verdana" w:eastAsia="Calibri" w:hAnsi="Verdana" w:cs="Times New Roman"/>
          <w:kern w:val="0"/>
          <w:sz w:val="18"/>
          <w:szCs w:val="18"/>
          <w:lang w:val="en-GB"/>
          <w14:ligatures w14:val="none"/>
        </w:rPr>
        <w:t>___________</w:t>
      </w:r>
      <w:permEnd w:id="2128554102"/>
    </w:p>
    <w:p w14:paraId="560E9929" w14:textId="77777777" w:rsidR="00364BBC" w:rsidRPr="00310F7D"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p>
    <w:p w14:paraId="09168CC5" w14:textId="77777777" w:rsidR="00364BBC" w:rsidRPr="00310F7D"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who have agreed as follows:</w:t>
      </w:r>
    </w:p>
    <w:p w14:paraId="129DE55D" w14:textId="77777777" w:rsidR="00AB2ACA" w:rsidRPr="00310F7D" w:rsidRDefault="00AB2ACA" w:rsidP="000D0719">
      <w:pPr>
        <w:spacing w:afterLines="20" w:after="48" w:line="360" w:lineRule="auto"/>
        <w:contextualSpacing/>
        <w:jc w:val="both"/>
        <w:rPr>
          <w:rFonts w:ascii="Verdana" w:eastAsia="Calibri" w:hAnsi="Verdana" w:cs="Times New Roman"/>
          <w:kern w:val="0"/>
          <w:sz w:val="18"/>
          <w:szCs w:val="18"/>
          <w:lang w:val="en-GB"/>
          <w14:ligatures w14:val="none"/>
        </w:rPr>
      </w:pPr>
    </w:p>
    <w:p w14:paraId="432771D7" w14:textId="70553FCF" w:rsidR="00AD458A" w:rsidRPr="00310F7D" w:rsidRDefault="00364BBC" w:rsidP="000D0719">
      <w:pPr>
        <w:keepNext/>
        <w:numPr>
          <w:ilvl w:val="0"/>
          <w:numId w:val="1"/>
        </w:numPr>
        <w:spacing w:afterLines="20" w:after="48" w:line="360" w:lineRule="auto"/>
        <w:ind w:left="709" w:hanging="709"/>
        <w:jc w:val="both"/>
        <w:rPr>
          <w:rFonts w:ascii="Verdana" w:eastAsia="Calibri" w:hAnsi="Verdana" w:cs="Times New Roman"/>
          <w:b/>
          <w:bCs/>
          <w:kern w:val="0"/>
          <w:sz w:val="18"/>
          <w:szCs w:val="18"/>
          <w:lang w:val="en-GB"/>
          <w14:ligatures w14:val="none"/>
        </w:rPr>
      </w:pPr>
      <w:r w:rsidRPr="00310F7D">
        <w:rPr>
          <w:rFonts w:ascii="Verdana" w:eastAsia="Calibri" w:hAnsi="Verdana" w:cs="Times New Roman"/>
          <w:b/>
          <w:bCs/>
          <w:kern w:val="0"/>
          <w:sz w:val="18"/>
          <w:szCs w:val="18"/>
          <w:lang w:val="en-GB"/>
          <w14:ligatures w14:val="none"/>
        </w:rPr>
        <w:t>LETTER OF AMENDMENT</w:t>
      </w:r>
    </w:p>
    <w:p w14:paraId="7F76462B" w14:textId="03293DEB" w:rsidR="00610A2F" w:rsidRPr="00310F7D" w:rsidRDefault="00954DE2" w:rsidP="000D0719">
      <w:pPr>
        <w:spacing w:afterLines="20" w:after="48" w:line="360" w:lineRule="auto"/>
        <w:ind w:left="709"/>
        <w:contextualSpacing/>
        <w:jc w:val="both"/>
        <w:rPr>
          <w:rFonts w:ascii="Verdana" w:eastAsia="Calibri" w:hAnsi="Verdana" w:cs="Times New Roman"/>
          <w:kern w:val="0"/>
          <w:sz w:val="18"/>
          <w:szCs w:val="18"/>
          <w:highlight w:val="yellow"/>
          <w:lang w:val="en-GB"/>
          <w14:ligatures w14:val="none"/>
        </w:rPr>
      </w:pPr>
      <w:r w:rsidRPr="00310F7D">
        <w:rPr>
          <w:rFonts w:ascii="Verdana" w:eastAsia="Calibri" w:hAnsi="Verdana" w:cs="Times New Roman"/>
          <w:kern w:val="0"/>
          <w:sz w:val="18"/>
          <w:szCs w:val="18"/>
          <w:lang w:val="en-GB"/>
          <w14:ligatures w14:val="none"/>
        </w:rPr>
        <w:t>Whereas:</w:t>
      </w:r>
    </w:p>
    <w:p w14:paraId="3242B2C1" w14:textId="45DCA4EC" w:rsidR="00610A2F" w:rsidRPr="00310F7D" w:rsidRDefault="00954DE2" w:rsidP="000D0719">
      <w:pPr>
        <w:pStyle w:val="Akapitzlist"/>
        <w:numPr>
          <w:ilvl w:val="1"/>
          <w:numId w:val="1"/>
        </w:numPr>
        <w:spacing w:afterLines="20" w:after="48" w:line="360" w:lineRule="auto"/>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The User, on ________________, entered into the Licence Agreement with the Administrator under which it applies and uses the WIBID and WIBOR Benchmarks</w:t>
      </w:r>
      <w:r w:rsidR="00610A2F" w:rsidRPr="00310F7D">
        <w:rPr>
          <w:rFonts w:ascii="Verdana" w:eastAsia="Calibri" w:hAnsi="Verdana" w:cs="Times New Roman"/>
          <w:kern w:val="0"/>
          <w:sz w:val="18"/>
          <w:szCs w:val="18"/>
          <w:lang w:val="en-GB"/>
          <w14:ligatures w14:val="none"/>
        </w:rPr>
        <w:t xml:space="preserve">; </w:t>
      </w:r>
    </w:p>
    <w:p w14:paraId="43C459C6" w14:textId="0462A5BC" w:rsidR="00610A2F" w:rsidRPr="00310F7D" w:rsidRDefault="00954DE2" w:rsidP="000D0719">
      <w:pPr>
        <w:pStyle w:val="Akapitzlist"/>
        <w:numPr>
          <w:ilvl w:val="1"/>
          <w:numId w:val="1"/>
        </w:numPr>
        <w:spacing w:afterLines="20" w:after="48" w:line="360" w:lineRule="auto"/>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As of ____________, the Administrator shall cease the provision of the WIBID and WIBOR Benchmarks, which was made public on ____</w:t>
      </w:r>
      <w:r w:rsidR="00CE58DA" w:rsidRPr="00310F7D">
        <w:rPr>
          <w:rFonts w:ascii="Verdana" w:eastAsia="Calibri" w:hAnsi="Verdana" w:cs="Times New Roman"/>
          <w:kern w:val="0"/>
          <w:sz w:val="18"/>
          <w:szCs w:val="18"/>
          <w:lang w:val="en-GB"/>
          <w14:ligatures w14:val="none"/>
        </w:rPr>
        <w:t>;</w:t>
      </w:r>
    </w:p>
    <w:p w14:paraId="7C6503D9" w14:textId="1C31F1AE" w:rsidR="00B24E1E" w:rsidRPr="00310F7D" w:rsidRDefault="001E4C0B" w:rsidP="000D0719">
      <w:pPr>
        <w:pStyle w:val="Akapitzlist"/>
        <w:numPr>
          <w:ilvl w:val="1"/>
          <w:numId w:val="1"/>
        </w:numPr>
        <w:spacing w:afterLines="20" w:after="48" w:line="360" w:lineRule="auto"/>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Due to the cessation of the provision of the WIBID and WIBOR Benchmarks, the Administrator has introduced amendments to the Regulations for the WIBID and WIBOR Reference Rates, according to which, as from the effective date of these amendments, the WIBID and WIBOR reference rates shall not be applied as a Benchmark</w:t>
      </w:r>
      <w:r w:rsidR="007D663D" w:rsidRPr="00310F7D">
        <w:rPr>
          <w:rFonts w:ascii="Verdana" w:eastAsia="Calibri" w:hAnsi="Verdana" w:cs="Times New Roman"/>
          <w:kern w:val="0"/>
          <w:sz w:val="18"/>
          <w:szCs w:val="18"/>
          <w:lang w:val="en-GB"/>
          <w14:ligatures w14:val="none"/>
        </w:rPr>
        <w:t xml:space="preserve"> in new Financial Products</w:t>
      </w:r>
      <w:r w:rsidRPr="00310F7D">
        <w:rPr>
          <w:rFonts w:ascii="Verdana" w:eastAsia="Calibri" w:hAnsi="Verdana" w:cs="Times New Roman"/>
          <w:kern w:val="0"/>
          <w:sz w:val="18"/>
          <w:szCs w:val="18"/>
          <w:lang w:val="en-GB"/>
          <w14:ligatures w14:val="none"/>
        </w:rPr>
        <w:t>;</w:t>
      </w:r>
    </w:p>
    <w:p w14:paraId="15B66764" w14:textId="193CD14C" w:rsidR="00B24E1E" w:rsidRPr="00310F7D" w:rsidRDefault="00144D27" w:rsidP="000D0719">
      <w:pPr>
        <w:pStyle w:val="Akapitzlist"/>
        <w:numPr>
          <w:ilvl w:val="1"/>
          <w:numId w:val="1"/>
        </w:numPr>
        <w:spacing w:afterLines="20" w:after="48" w:line="360" w:lineRule="auto"/>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Due to the cessation of the provision of the WIBID and WIBOR Benchmarks and for the purpose of an orderly discontinuation of those Benchmarks, the Administrator shall ensure the provision of the WIBID and WIBOR Benchmarks serving as a reference for Financial Instruments and Financial Agreements issued or created before the entry into force of the amendments referred to in Section 1.3</w:t>
      </w:r>
      <w:r w:rsidR="00AE3C67" w:rsidRPr="00310F7D">
        <w:rPr>
          <w:rFonts w:ascii="Verdana" w:eastAsia="Calibri" w:hAnsi="Verdana" w:cs="Times New Roman"/>
          <w:kern w:val="0"/>
          <w:sz w:val="18"/>
          <w:szCs w:val="18"/>
          <w:lang w:val="en-GB"/>
          <w14:ligatures w14:val="none"/>
        </w:rPr>
        <w:t>;</w:t>
      </w:r>
    </w:p>
    <w:p w14:paraId="3830020B" w14:textId="08CE1532" w:rsidR="00F10D1E" w:rsidRPr="00310F7D" w:rsidRDefault="00AE3C67" w:rsidP="000D0719">
      <w:pPr>
        <w:pStyle w:val="Akapitzlist"/>
        <w:numPr>
          <w:ilvl w:val="1"/>
          <w:numId w:val="1"/>
        </w:numPr>
        <w:spacing w:afterLines="20" w:after="48" w:line="360" w:lineRule="auto"/>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 xml:space="preserve">Aiming to achieve the objectives of the benchmark reform in Poland and in connection with the decision referred to in Section 1.2., the Administrator shall ensure the granting </w:t>
      </w:r>
      <w:r w:rsidRPr="00310F7D">
        <w:rPr>
          <w:rFonts w:ascii="Verdana" w:eastAsia="Calibri" w:hAnsi="Verdana" w:cs="Times New Roman"/>
          <w:kern w:val="0"/>
          <w:sz w:val="18"/>
          <w:szCs w:val="18"/>
          <w:lang w:val="en-GB"/>
          <w14:ligatures w14:val="none"/>
        </w:rPr>
        <w:lastRenderedPageBreak/>
        <w:t xml:space="preserve">of Licences for the applying and using of other </w:t>
      </w:r>
      <w:r w:rsidR="007D663D" w:rsidRPr="00310F7D">
        <w:rPr>
          <w:rFonts w:ascii="Verdana" w:eastAsia="Calibri" w:hAnsi="Verdana" w:cs="Times New Roman"/>
          <w:kern w:val="0"/>
          <w:sz w:val="18"/>
          <w:szCs w:val="18"/>
          <w:lang w:val="en-GB"/>
          <w14:ligatures w14:val="none"/>
        </w:rPr>
        <w:t>B</w:t>
      </w:r>
      <w:r w:rsidRPr="00310F7D">
        <w:rPr>
          <w:rFonts w:ascii="Verdana" w:eastAsia="Calibri" w:hAnsi="Verdana" w:cs="Times New Roman"/>
          <w:kern w:val="0"/>
          <w:sz w:val="18"/>
          <w:szCs w:val="18"/>
          <w:lang w:val="en-GB"/>
          <w14:ligatures w14:val="none"/>
        </w:rPr>
        <w:t>enchmarks for Financial Instruments and Financial Agreements created during the orderly discontinuation, in particular POLSTR, which, in accordance with the communications of the National Working Group on benchmark reform, has been selected as the target interest rate Benchmark to replace the WIBOR Benchmark;</w:t>
      </w:r>
    </w:p>
    <w:p w14:paraId="5B198B09" w14:textId="4418A710" w:rsidR="00727E33" w:rsidRPr="00310F7D" w:rsidRDefault="00AE3C67" w:rsidP="000D0719">
      <w:pPr>
        <w:pStyle w:val="Akapitzlist"/>
        <w:numPr>
          <w:ilvl w:val="1"/>
          <w:numId w:val="1"/>
        </w:numPr>
        <w:spacing w:afterLines="20" w:after="48" w:line="360" w:lineRule="auto"/>
        <w:ind w:left="1077"/>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For the purposes defined in Sections 1.2–1.4, the Administrator amends the Agreement by this Letter of Amendment, and if the User does not consent to the conclusion of this Letter of Amendment, the Administrator shall undertake actions aimed at terminating the Licence Agreement regarding the applying and using of the WIBID and WIBOR Benchmarks, by serving the User with a notice of termination to that effect;</w:t>
      </w:r>
    </w:p>
    <w:p w14:paraId="5401E9FF" w14:textId="072FEDD0" w:rsidR="00AD458A" w:rsidRPr="00310F7D" w:rsidRDefault="00AE3C67" w:rsidP="000D0719">
      <w:pPr>
        <w:pStyle w:val="Akapitzlist"/>
        <w:numPr>
          <w:ilvl w:val="1"/>
          <w:numId w:val="1"/>
        </w:numPr>
        <w:spacing w:afterLines="20" w:after="48" w:line="360" w:lineRule="auto"/>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Given all of the above, the Parties agree to enter into this Letter of Amendment. Terms used herein shall have the meaning given specified in Section 1.1 of the Agreement, and this Letter of Amendment shall be interpreted in accordance with Section 1 of the Agreement, unless it introduces changes in that respect</w:t>
      </w:r>
      <w:r w:rsidR="00AD458A" w:rsidRPr="00310F7D">
        <w:rPr>
          <w:rFonts w:ascii="Verdana" w:eastAsia="Calibri" w:hAnsi="Verdana" w:cs="Times New Roman"/>
          <w:kern w:val="0"/>
          <w:sz w:val="18"/>
          <w:szCs w:val="18"/>
          <w:lang w:val="en-GB"/>
          <w14:ligatures w14:val="none"/>
        </w:rPr>
        <w:t>.</w:t>
      </w:r>
    </w:p>
    <w:p w14:paraId="78BB1D7F" w14:textId="77777777" w:rsidR="003C11C6" w:rsidRPr="00310F7D" w:rsidRDefault="003C11C6" w:rsidP="000D0719">
      <w:pPr>
        <w:pStyle w:val="Akapitzlist"/>
        <w:spacing w:afterLines="20" w:after="48" w:line="360" w:lineRule="auto"/>
        <w:ind w:left="1080"/>
        <w:jc w:val="both"/>
        <w:rPr>
          <w:rFonts w:ascii="Verdana" w:eastAsia="Calibri" w:hAnsi="Verdana" w:cs="Times New Roman"/>
          <w:kern w:val="0"/>
          <w:sz w:val="18"/>
          <w:szCs w:val="18"/>
          <w:lang w:val="en-GB"/>
          <w14:ligatures w14:val="none"/>
        </w:rPr>
      </w:pPr>
    </w:p>
    <w:p w14:paraId="037F83F1" w14:textId="03C49B7B" w:rsidR="00821813" w:rsidRPr="00310F7D" w:rsidRDefault="00364BBC" w:rsidP="000D0719">
      <w:pPr>
        <w:keepNext/>
        <w:numPr>
          <w:ilvl w:val="0"/>
          <w:numId w:val="1"/>
        </w:numPr>
        <w:spacing w:afterLines="20" w:after="48" w:line="360" w:lineRule="auto"/>
        <w:ind w:left="709" w:hanging="709"/>
        <w:jc w:val="both"/>
        <w:rPr>
          <w:rFonts w:ascii="Verdana" w:eastAsia="Calibri" w:hAnsi="Verdana" w:cs="Times New Roman"/>
          <w:b/>
          <w:bCs/>
          <w:kern w:val="0"/>
          <w:sz w:val="18"/>
          <w:szCs w:val="18"/>
          <w:lang w:val="en-GB"/>
          <w14:ligatures w14:val="none"/>
        </w:rPr>
      </w:pPr>
      <w:r w:rsidRPr="00310F7D">
        <w:rPr>
          <w:rFonts w:ascii="Verdana" w:eastAsia="Calibri" w:hAnsi="Verdana" w:cs="Times New Roman"/>
          <w:b/>
          <w:bCs/>
          <w:kern w:val="0"/>
          <w:sz w:val="18"/>
          <w:szCs w:val="18"/>
          <w:lang w:val="en-GB"/>
          <w14:ligatures w14:val="none"/>
        </w:rPr>
        <w:t>AMENDMENT OF THE AGREEMENT</w:t>
      </w:r>
    </w:p>
    <w:p w14:paraId="14FDE2E9" w14:textId="1550AD3E" w:rsidR="00F6720C" w:rsidRPr="00310F7D" w:rsidRDefault="00C666F8" w:rsidP="000D0719">
      <w:pPr>
        <w:numPr>
          <w:ilvl w:val="1"/>
          <w:numId w:val="1"/>
        </w:num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hAnsi="Verdana"/>
          <w:sz w:val="18"/>
          <w:szCs w:val="18"/>
          <w:lang w:val="en-GB"/>
        </w:rPr>
        <w:t>Section</w:t>
      </w:r>
      <w:r w:rsidR="00F6720C" w:rsidRPr="00310F7D">
        <w:rPr>
          <w:rFonts w:ascii="Verdana" w:eastAsia="Calibri" w:hAnsi="Verdana" w:cs="Times New Roman"/>
          <w:kern w:val="0"/>
          <w:sz w:val="18"/>
          <w:szCs w:val="18"/>
          <w:lang w:val="en-GB"/>
          <w14:ligatures w14:val="none"/>
        </w:rPr>
        <w:t xml:space="preserve"> 4.7. </w:t>
      </w:r>
      <w:r w:rsidRPr="00310F7D">
        <w:rPr>
          <w:rFonts w:ascii="Verdana" w:eastAsia="Calibri" w:hAnsi="Verdana" w:cs="Times New Roman"/>
          <w:kern w:val="0"/>
          <w:sz w:val="18"/>
          <w:szCs w:val="18"/>
          <w:lang w:val="en-GB"/>
          <w14:ligatures w14:val="none"/>
        </w:rPr>
        <w:t>of the Agreement shall now read:</w:t>
      </w:r>
    </w:p>
    <w:p w14:paraId="384EB089" w14:textId="125AE8B1" w:rsidR="00F6720C" w:rsidRPr="00310F7D" w:rsidRDefault="001565FF"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w:t>
      </w:r>
      <w:r w:rsidR="00F6720C" w:rsidRPr="00310F7D">
        <w:rPr>
          <w:rFonts w:ascii="Verdana" w:eastAsia="Calibri" w:hAnsi="Verdana" w:cs="Times New Roman"/>
          <w:kern w:val="0"/>
          <w:sz w:val="18"/>
          <w:szCs w:val="18"/>
          <w:lang w:val="en-GB"/>
          <w14:ligatures w14:val="none"/>
        </w:rPr>
        <w:t>4.7.</w:t>
      </w:r>
      <w:r w:rsidR="00A37DD2" w:rsidRPr="00310F7D">
        <w:rPr>
          <w:rFonts w:ascii="Verdana" w:hAnsi="Verdana"/>
          <w:sz w:val="18"/>
          <w:szCs w:val="18"/>
          <w:lang w:val="en-GB"/>
        </w:rPr>
        <w:t xml:space="preserve"> </w:t>
      </w:r>
      <w:r w:rsidR="00A37DD2" w:rsidRPr="00310F7D">
        <w:rPr>
          <w:rFonts w:ascii="Verdana" w:eastAsia="Calibri" w:hAnsi="Verdana" w:cs="Times New Roman"/>
          <w:kern w:val="0"/>
          <w:sz w:val="18"/>
          <w:szCs w:val="18"/>
          <w:lang w:val="en-GB"/>
          <w14:ligatures w14:val="none"/>
        </w:rPr>
        <w:t>Subject to Section 4a.3 of the Agreement, any using and applying of the Benchmarks in breach of the Documentation, in particular the applicable Regulations, shall be strictly prohibited.</w:t>
      </w:r>
      <w:r w:rsidRPr="00310F7D">
        <w:rPr>
          <w:rFonts w:ascii="Verdana" w:eastAsia="Calibri" w:hAnsi="Verdana" w:cs="Times New Roman"/>
          <w:kern w:val="0"/>
          <w:sz w:val="18"/>
          <w:szCs w:val="18"/>
          <w:lang w:val="en-GB"/>
          <w14:ligatures w14:val="none"/>
        </w:rPr>
        <w:t>”.</w:t>
      </w:r>
    </w:p>
    <w:p w14:paraId="3881D9B6" w14:textId="074EEF44" w:rsidR="003631B9" w:rsidRPr="00310F7D" w:rsidRDefault="00C666F8" w:rsidP="000D0719">
      <w:pPr>
        <w:numPr>
          <w:ilvl w:val="1"/>
          <w:numId w:val="1"/>
        </w:num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 xml:space="preserve">After </w:t>
      </w:r>
      <w:r w:rsidRPr="00310F7D">
        <w:rPr>
          <w:rFonts w:ascii="Verdana" w:hAnsi="Verdana"/>
          <w:sz w:val="18"/>
          <w:szCs w:val="18"/>
          <w:lang w:val="en-GB"/>
        </w:rPr>
        <w:t>Section</w:t>
      </w:r>
      <w:r w:rsidR="003631B9" w:rsidRPr="00310F7D">
        <w:rPr>
          <w:rFonts w:ascii="Verdana" w:eastAsia="Calibri" w:hAnsi="Verdana" w:cs="Times New Roman"/>
          <w:kern w:val="0"/>
          <w:sz w:val="18"/>
          <w:szCs w:val="18"/>
          <w:lang w:val="en-GB"/>
          <w14:ligatures w14:val="none"/>
        </w:rPr>
        <w:t xml:space="preserve"> 4</w:t>
      </w:r>
      <w:r w:rsidRPr="00310F7D">
        <w:rPr>
          <w:rFonts w:ascii="Verdana" w:eastAsia="Calibri" w:hAnsi="Verdana" w:cs="Times New Roman"/>
          <w:kern w:val="0"/>
          <w:sz w:val="18"/>
          <w:szCs w:val="18"/>
          <w:lang w:val="en-GB"/>
          <w14:ligatures w14:val="none"/>
        </w:rPr>
        <w:t xml:space="preserve"> of the Agreement </w:t>
      </w:r>
      <w:r w:rsidRPr="00310F7D">
        <w:rPr>
          <w:rFonts w:ascii="Verdana" w:hAnsi="Verdana"/>
          <w:sz w:val="18"/>
          <w:szCs w:val="18"/>
          <w:lang w:val="en-GB"/>
        </w:rPr>
        <w:t xml:space="preserve">Section 4a shall be added with </w:t>
      </w:r>
      <w:r w:rsidRPr="00310F7D">
        <w:rPr>
          <w:rFonts w:ascii="Verdana" w:eastAsia="Calibri" w:hAnsi="Verdana" w:cs="Times New Roman"/>
          <w:kern w:val="0"/>
          <w:sz w:val="18"/>
          <w:szCs w:val="18"/>
          <w:lang w:val="en-GB"/>
          <w14:ligatures w14:val="none"/>
        </w:rPr>
        <w:t>a following wording</w:t>
      </w:r>
      <w:r w:rsidR="003631B9" w:rsidRPr="00310F7D">
        <w:rPr>
          <w:rFonts w:ascii="Verdana" w:eastAsia="Calibri" w:hAnsi="Verdana" w:cs="Times New Roman"/>
          <w:kern w:val="0"/>
          <w:sz w:val="18"/>
          <w:szCs w:val="18"/>
          <w:lang w:val="en-GB"/>
          <w14:ligatures w14:val="none"/>
        </w:rPr>
        <w:t>:</w:t>
      </w:r>
    </w:p>
    <w:p w14:paraId="1B9EDD73" w14:textId="18ED055D" w:rsidR="003631B9" w:rsidRPr="00310F7D" w:rsidRDefault="003631B9"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w:t>
      </w:r>
      <w:r w:rsidRPr="00310F7D">
        <w:rPr>
          <w:rFonts w:ascii="Verdana" w:eastAsia="Calibri" w:hAnsi="Verdana" w:cs="Times New Roman"/>
          <w:b/>
          <w:bCs/>
          <w:kern w:val="0"/>
          <w:sz w:val="18"/>
          <w:szCs w:val="18"/>
          <w:lang w:val="en-GB"/>
          <w14:ligatures w14:val="none"/>
        </w:rPr>
        <w:t xml:space="preserve">4A </w:t>
      </w:r>
      <w:r w:rsidR="00C666F8" w:rsidRPr="00310F7D">
        <w:rPr>
          <w:rFonts w:ascii="Verdana" w:eastAsia="Calibri" w:hAnsi="Verdana" w:cs="Times New Roman"/>
          <w:b/>
          <w:bCs/>
          <w:kern w:val="0"/>
          <w:sz w:val="18"/>
          <w:szCs w:val="18"/>
          <w:lang w:val="en-GB"/>
          <w14:ligatures w14:val="none"/>
        </w:rPr>
        <w:t>LIMITATION OF THE LICENCES</w:t>
      </w:r>
      <w:r w:rsidRPr="00310F7D">
        <w:rPr>
          <w:rFonts w:ascii="Verdana" w:eastAsia="Calibri" w:hAnsi="Verdana" w:cs="Times New Roman"/>
          <w:kern w:val="0"/>
          <w:sz w:val="18"/>
          <w:szCs w:val="18"/>
          <w:lang w:val="en-GB"/>
          <w14:ligatures w14:val="none"/>
        </w:rPr>
        <w:t xml:space="preserve"> </w:t>
      </w:r>
    </w:p>
    <w:p w14:paraId="6137C7E8" w14:textId="231BC2F1" w:rsidR="007D663D" w:rsidRPr="00310F7D" w:rsidRDefault="003631B9" w:rsidP="0029650E">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4a.1</w:t>
      </w:r>
      <w:r w:rsidR="00C72CD3" w:rsidRPr="00310F7D">
        <w:rPr>
          <w:rFonts w:ascii="Verdana" w:eastAsia="Calibri" w:hAnsi="Verdana" w:cs="Times New Roman"/>
          <w:kern w:val="0"/>
          <w:sz w:val="18"/>
          <w:szCs w:val="18"/>
          <w:lang w:val="en-GB"/>
          <w14:ligatures w14:val="none"/>
        </w:rPr>
        <w:t>.</w:t>
      </w:r>
      <w:r w:rsidRPr="00310F7D">
        <w:rPr>
          <w:rFonts w:ascii="Verdana" w:eastAsia="Calibri" w:hAnsi="Verdana" w:cs="Times New Roman"/>
          <w:kern w:val="0"/>
          <w:sz w:val="18"/>
          <w:szCs w:val="18"/>
          <w:lang w:val="en-GB"/>
          <w14:ligatures w14:val="none"/>
        </w:rPr>
        <w:t xml:space="preserve"> </w:t>
      </w:r>
      <w:r w:rsidR="00C666F8" w:rsidRPr="00310F7D">
        <w:rPr>
          <w:rFonts w:ascii="Verdana" w:eastAsia="Calibri" w:hAnsi="Verdana" w:cs="Times New Roman"/>
          <w:kern w:val="0"/>
          <w:sz w:val="18"/>
          <w:szCs w:val="18"/>
          <w:lang w:val="en-GB"/>
          <w14:ligatures w14:val="none"/>
        </w:rPr>
        <w:t xml:space="preserve">Licences for the using and applying of the WIBID and WIBOR Benchmarks in </w:t>
      </w:r>
      <w:r w:rsidR="007D663D" w:rsidRPr="00310F7D">
        <w:rPr>
          <w:rFonts w:ascii="Verdana" w:eastAsia="Calibri" w:hAnsi="Verdana" w:cs="Times New Roman"/>
          <w:kern w:val="0"/>
          <w:sz w:val="18"/>
          <w:szCs w:val="18"/>
          <w:lang w:val="en-GB"/>
          <w14:ligatures w14:val="none"/>
        </w:rPr>
        <w:t xml:space="preserve">new </w:t>
      </w:r>
      <w:r w:rsidR="00C666F8" w:rsidRPr="00310F7D">
        <w:rPr>
          <w:rFonts w:ascii="Verdana" w:eastAsia="Calibri" w:hAnsi="Verdana" w:cs="Times New Roman"/>
          <w:kern w:val="0"/>
          <w:sz w:val="18"/>
          <w:szCs w:val="18"/>
          <w:lang w:val="en-GB"/>
          <w14:ligatures w14:val="none"/>
        </w:rPr>
        <w:t>Financial Products and Financial Agreements issued during the transitional period</w:t>
      </w:r>
      <w:r w:rsidR="007D663D" w:rsidRPr="00310F7D">
        <w:rPr>
          <w:rFonts w:ascii="Verdana" w:eastAsia="Calibri" w:hAnsi="Verdana" w:cs="Times New Roman"/>
          <w:kern w:val="0"/>
          <w:sz w:val="18"/>
          <w:szCs w:val="18"/>
          <w:lang w:val="en-GB"/>
          <w14:ligatures w14:val="none"/>
        </w:rPr>
        <w:t>, that is for the period from the commencement of the orderly discontinuation until Users are expected to achieve operational and regulatory readiness to implement new product strategies that do not provide for any reference to the WIBID and WIBOR Reference Rates, the Licence shall be granted until</w:t>
      </w:r>
      <w:r w:rsidR="0029650E">
        <w:rPr>
          <w:rFonts w:ascii="Verdana" w:eastAsia="Calibri" w:hAnsi="Verdana" w:cs="Times New Roman"/>
          <w:kern w:val="0"/>
          <w:sz w:val="18"/>
          <w:szCs w:val="18"/>
          <w:lang w:val="en-GB"/>
          <w14:ligatures w14:val="none"/>
        </w:rPr>
        <w:t xml:space="preserve"> 31 December 2026.</w:t>
      </w:r>
    </w:p>
    <w:p w14:paraId="2EDFEAA4" w14:textId="0928A7BE" w:rsidR="007D663D" w:rsidRPr="00310F7D" w:rsidRDefault="00170127" w:rsidP="007D663D">
      <w:pPr>
        <w:spacing w:afterLines="20" w:after="48" w:line="360" w:lineRule="auto"/>
        <w:ind w:left="709"/>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 xml:space="preserve">4a.2. </w:t>
      </w:r>
      <w:r w:rsidR="00A37DD2" w:rsidRPr="00310F7D">
        <w:rPr>
          <w:rFonts w:ascii="Verdana" w:eastAsia="Calibri" w:hAnsi="Verdana" w:cs="Times New Roman"/>
          <w:kern w:val="0"/>
          <w:sz w:val="18"/>
          <w:szCs w:val="18"/>
          <w:lang w:val="en-GB"/>
          <w14:ligatures w14:val="none"/>
        </w:rPr>
        <w:t xml:space="preserve">Section 4a.1 </w:t>
      </w:r>
      <w:r w:rsidR="007D663D" w:rsidRPr="00310F7D">
        <w:rPr>
          <w:rFonts w:ascii="Verdana" w:eastAsia="Calibri" w:hAnsi="Verdana" w:cs="Times New Roman"/>
          <w:kern w:val="0"/>
          <w:sz w:val="18"/>
          <w:szCs w:val="18"/>
          <w:lang w:val="en-GB"/>
          <w14:ligatures w14:val="none"/>
        </w:rPr>
        <w:t>shall not apply to derivatives whose underlying instrument is the WIBOR Benchmark, entered into for the purposes of hedging the interest rate risk of balance sheet positions of the current portfolio of agreements and financial instruments issued by reference to the key WIBOR Benchmark.</w:t>
      </w:r>
    </w:p>
    <w:p w14:paraId="365F6C40" w14:textId="191F8E81" w:rsidR="00F6720C" w:rsidRPr="00310F7D" w:rsidRDefault="00170127"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4a.</w:t>
      </w:r>
      <w:r w:rsidR="00C72CD3" w:rsidRPr="00310F7D">
        <w:rPr>
          <w:rFonts w:ascii="Verdana" w:eastAsia="Calibri" w:hAnsi="Verdana" w:cs="Times New Roman"/>
          <w:kern w:val="0"/>
          <w:sz w:val="18"/>
          <w:szCs w:val="18"/>
          <w:lang w:val="en-GB"/>
          <w14:ligatures w14:val="none"/>
        </w:rPr>
        <w:t>3.</w:t>
      </w:r>
      <w:r w:rsidRPr="00310F7D">
        <w:rPr>
          <w:rFonts w:ascii="Verdana" w:eastAsia="Calibri" w:hAnsi="Verdana" w:cs="Times New Roman"/>
          <w:kern w:val="0"/>
          <w:sz w:val="18"/>
          <w:szCs w:val="18"/>
          <w:lang w:val="en-GB"/>
          <w14:ligatures w14:val="none"/>
        </w:rPr>
        <w:t xml:space="preserve"> </w:t>
      </w:r>
      <w:r w:rsidR="00A37DD2" w:rsidRPr="00310F7D">
        <w:rPr>
          <w:rFonts w:ascii="Verdana" w:eastAsia="Calibri" w:hAnsi="Verdana" w:cs="Times New Roman"/>
          <w:kern w:val="0"/>
          <w:sz w:val="18"/>
          <w:szCs w:val="18"/>
          <w:lang w:val="en-GB"/>
          <w14:ligatures w14:val="none"/>
        </w:rPr>
        <w:t>In connection with Sections 4a.1 and 4a.2, as well as Section 4.3 of the Agreement, the Administrator represents that it consents to the applying by the User of the WIBID and WIBOR Benchmarks within the periods defined in Sections 4a.1 and 4a.2. The applying by the User of the WIBID and WIBOR Benchmarks within the periods and in the manner defined in Sections 4a.1 and 4a.2 shall not be deemed as a breach of the Agreement</w:t>
      </w:r>
      <w:r w:rsidR="00C72CD3" w:rsidRPr="00310F7D">
        <w:rPr>
          <w:rFonts w:ascii="Verdana" w:eastAsia="Calibri" w:hAnsi="Verdana" w:cs="Times New Roman"/>
          <w:kern w:val="0"/>
          <w:sz w:val="18"/>
          <w:szCs w:val="18"/>
          <w:lang w:val="en-GB"/>
          <w14:ligatures w14:val="none"/>
        </w:rPr>
        <w:t>.</w:t>
      </w:r>
      <w:r w:rsidR="001565FF" w:rsidRPr="00310F7D">
        <w:rPr>
          <w:rFonts w:ascii="Verdana" w:eastAsia="Calibri" w:hAnsi="Verdana" w:cs="Times New Roman"/>
          <w:kern w:val="0"/>
          <w:sz w:val="18"/>
          <w:szCs w:val="18"/>
          <w:lang w:val="en-GB"/>
          <w14:ligatures w14:val="none"/>
        </w:rPr>
        <w:t>”.</w:t>
      </w:r>
    </w:p>
    <w:p w14:paraId="535AF5BA" w14:textId="5561DA3A" w:rsidR="00D44953" w:rsidRPr="00310F7D" w:rsidRDefault="00C666F8" w:rsidP="000D0719">
      <w:pPr>
        <w:numPr>
          <w:ilvl w:val="1"/>
          <w:numId w:val="1"/>
        </w:num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hAnsi="Verdana"/>
          <w:sz w:val="18"/>
          <w:szCs w:val="18"/>
          <w:lang w:val="en-GB"/>
        </w:rPr>
        <w:t>Section</w:t>
      </w:r>
      <w:r w:rsidR="00D44953" w:rsidRPr="00310F7D">
        <w:rPr>
          <w:rFonts w:ascii="Verdana" w:eastAsia="Calibri" w:hAnsi="Verdana" w:cs="Times New Roman"/>
          <w:kern w:val="0"/>
          <w:sz w:val="18"/>
          <w:szCs w:val="18"/>
          <w:lang w:val="en-GB"/>
          <w14:ligatures w14:val="none"/>
        </w:rPr>
        <w:t xml:space="preserve"> 10.11. </w:t>
      </w:r>
      <w:r w:rsidRPr="00310F7D">
        <w:rPr>
          <w:rFonts w:ascii="Verdana" w:eastAsia="Calibri" w:hAnsi="Verdana" w:cs="Times New Roman"/>
          <w:kern w:val="0"/>
          <w:sz w:val="18"/>
          <w:szCs w:val="18"/>
          <w:lang w:val="en-GB"/>
          <w14:ligatures w14:val="none"/>
        </w:rPr>
        <w:t>of the Agreement shall now read:</w:t>
      </w:r>
    </w:p>
    <w:p w14:paraId="530F80CE" w14:textId="62A24112" w:rsidR="00F6720C" w:rsidRPr="00310F7D" w:rsidRDefault="001565FF"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w:t>
      </w:r>
      <w:r w:rsidR="00D44953" w:rsidRPr="00310F7D">
        <w:rPr>
          <w:rFonts w:ascii="Verdana" w:eastAsia="Calibri" w:hAnsi="Verdana" w:cs="Times New Roman"/>
          <w:kern w:val="0"/>
          <w:sz w:val="18"/>
          <w:szCs w:val="18"/>
          <w:lang w:val="en-GB"/>
          <w14:ligatures w14:val="none"/>
        </w:rPr>
        <w:t>10.11.</w:t>
      </w:r>
      <w:r w:rsidR="00D44953" w:rsidRPr="00310F7D">
        <w:rPr>
          <w:rFonts w:ascii="Verdana" w:eastAsia="Calibri" w:hAnsi="Verdana" w:cs="Times New Roman"/>
          <w:kern w:val="0"/>
          <w:sz w:val="18"/>
          <w:szCs w:val="18"/>
          <w:lang w:val="en-GB"/>
          <w14:ligatures w14:val="none"/>
        </w:rPr>
        <w:tab/>
      </w:r>
      <w:r w:rsidR="00C666F8" w:rsidRPr="00310F7D">
        <w:rPr>
          <w:rFonts w:ascii="Verdana" w:eastAsia="Calibri" w:hAnsi="Verdana" w:cs="Times New Roman"/>
          <w:kern w:val="0"/>
          <w:sz w:val="18"/>
          <w:szCs w:val="18"/>
          <w:lang w:val="en-GB"/>
          <w14:ligatures w14:val="none"/>
        </w:rPr>
        <w:t xml:space="preserve">If the User is in breach of the obligation to inform the Administrator referred to in Section 8.5 hereof, in a manner which prevents a due performance of the Agreement as specified in Section 8.5, and in case of the breach of the obligations set out in Section 4a of the Agreement, the User shall pay damages to the Administrator for each such breach in the </w:t>
      </w:r>
      <w:r w:rsidR="00C666F8" w:rsidRPr="00310F7D">
        <w:rPr>
          <w:rFonts w:ascii="Verdana" w:eastAsia="Calibri" w:hAnsi="Verdana" w:cs="Times New Roman"/>
          <w:kern w:val="0"/>
          <w:sz w:val="18"/>
          <w:szCs w:val="18"/>
          <w:lang w:val="en-GB"/>
          <w14:ligatures w14:val="none"/>
        </w:rPr>
        <w:lastRenderedPageBreak/>
        <w:t>amount equal to three times the Licence Fee for the applying of the Benchmark affected by such breach. The payment of damages shall not preclude the Administrator from seeking supplementary compensation on general terms up to the amount of the actual loss.</w:t>
      </w:r>
      <w:r w:rsidRPr="00310F7D">
        <w:rPr>
          <w:rFonts w:ascii="Verdana" w:eastAsia="Calibri" w:hAnsi="Verdana" w:cs="Times New Roman"/>
          <w:kern w:val="0"/>
          <w:sz w:val="18"/>
          <w:szCs w:val="18"/>
          <w:lang w:val="en-GB"/>
          <w14:ligatures w14:val="none"/>
        </w:rPr>
        <w:t>”.</w:t>
      </w:r>
    </w:p>
    <w:p w14:paraId="5DA1AB0B" w14:textId="11D20D7E" w:rsidR="009404D8" w:rsidRPr="00310F7D" w:rsidRDefault="00C666F8" w:rsidP="000D0719">
      <w:pPr>
        <w:numPr>
          <w:ilvl w:val="1"/>
          <w:numId w:val="1"/>
        </w:num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hAnsi="Verdana"/>
          <w:sz w:val="18"/>
          <w:szCs w:val="18"/>
          <w:lang w:val="en-GB"/>
        </w:rPr>
        <w:t>Section</w:t>
      </w:r>
      <w:r w:rsidR="009404D8" w:rsidRPr="00310F7D">
        <w:rPr>
          <w:rFonts w:ascii="Verdana" w:eastAsia="Calibri" w:hAnsi="Verdana" w:cs="Times New Roman"/>
          <w:kern w:val="0"/>
          <w:sz w:val="18"/>
          <w:szCs w:val="18"/>
          <w:lang w:val="en-GB"/>
          <w14:ligatures w14:val="none"/>
        </w:rPr>
        <w:t xml:space="preserve"> 13.2. </w:t>
      </w:r>
      <w:r w:rsidRPr="00310F7D">
        <w:rPr>
          <w:rFonts w:ascii="Verdana" w:eastAsia="Calibri" w:hAnsi="Verdana" w:cs="Times New Roman"/>
          <w:kern w:val="0"/>
          <w:sz w:val="18"/>
          <w:szCs w:val="18"/>
          <w:lang w:val="en-GB"/>
          <w14:ligatures w14:val="none"/>
        </w:rPr>
        <w:t>of the Agreement shall now read:</w:t>
      </w:r>
    </w:p>
    <w:p w14:paraId="2DF3890B" w14:textId="43616E2C" w:rsidR="009404D8" w:rsidRPr="00310F7D" w:rsidRDefault="001565FF"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w:t>
      </w:r>
      <w:r w:rsidR="009404D8" w:rsidRPr="00310F7D">
        <w:rPr>
          <w:rFonts w:ascii="Verdana" w:eastAsia="Calibri" w:hAnsi="Verdana" w:cs="Times New Roman"/>
          <w:kern w:val="0"/>
          <w:sz w:val="18"/>
          <w:szCs w:val="18"/>
          <w:lang w:val="en-GB"/>
          <w14:ligatures w14:val="none"/>
        </w:rPr>
        <w:t>13.2.</w:t>
      </w:r>
      <w:r w:rsidRPr="00310F7D">
        <w:rPr>
          <w:rFonts w:ascii="Verdana" w:eastAsia="Calibri" w:hAnsi="Verdana" w:cs="Times New Roman"/>
          <w:kern w:val="0"/>
          <w:sz w:val="18"/>
          <w:szCs w:val="18"/>
          <w:lang w:val="en-GB"/>
          <w14:ligatures w14:val="none"/>
        </w:rPr>
        <w:t xml:space="preserve"> </w:t>
      </w:r>
      <w:r w:rsidR="00C666F8" w:rsidRPr="00310F7D">
        <w:rPr>
          <w:rFonts w:ascii="Verdana" w:eastAsia="Calibri" w:hAnsi="Verdana" w:cs="Times New Roman"/>
          <w:kern w:val="0"/>
          <w:sz w:val="18"/>
          <w:szCs w:val="18"/>
          <w:lang w:val="en-GB"/>
          <w14:ligatures w14:val="none"/>
        </w:rPr>
        <w:t>This Agreement shall remain in force for no fixed term and may be terminated on the terms hereof and subject to Section 4a of the Agreement.</w:t>
      </w:r>
      <w:r w:rsidRPr="00310F7D">
        <w:rPr>
          <w:rFonts w:ascii="Verdana" w:eastAsia="Calibri" w:hAnsi="Verdana" w:cs="Times New Roman"/>
          <w:kern w:val="0"/>
          <w:sz w:val="18"/>
          <w:szCs w:val="18"/>
          <w:lang w:val="en-GB"/>
          <w14:ligatures w14:val="none"/>
        </w:rPr>
        <w:t>”.</w:t>
      </w:r>
    </w:p>
    <w:p w14:paraId="2D76C101" w14:textId="36CE933E" w:rsidR="009404D8" w:rsidRPr="00310F7D" w:rsidRDefault="009404D8"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 xml:space="preserve"> </w:t>
      </w:r>
    </w:p>
    <w:p w14:paraId="7B1AAA2B" w14:textId="42E77BA3" w:rsidR="009B0C53" w:rsidRPr="00310F7D" w:rsidRDefault="00364BBC" w:rsidP="000D0719">
      <w:pPr>
        <w:keepNext/>
        <w:numPr>
          <w:ilvl w:val="0"/>
          <w:numId w:val="1"/>
        </w:numPr>
        <w:spacing w:afterLines="20" w:after="48" w:line="360" w:lineRule="auto"/>
        <w:ind w:left="709" w:hanging="709"/>
        <w:jc w:val="both"/>
        <w:rPr>
          <w:rFonts w:ascii="Verdana" w:eastAsia="Calibri" w:hAnsi="Verdana" w:cs="Times New Roman"/>
          <w:b/>
          <w:bCs/>
          <w:kern w:val="0"/>
          <w:sz w:val="18"/>
          <w:szCs w:val="18"/>
          <w:lang w:val="en-GB"/>
          <w14:ligatures w14:val="none"/>
        </w:rPr>
      </w:pPr>
      <w:r w:rsidRPr="00310F7D">
        <w:rPr>
          <w:rFonts w:ascii="Verdana" w:eastAsia="Calibri" w:hAnsi="Verdana" w:cs="Times New Roman"/>
          <w:b/>
          <w:bCs/>
          <w:kern w:val="0"/>
          <w:sz w:val="18"/>
          <w:szCs w:val="18"/>
          <w:lang w:val="en-GB"/>
          <w14:ligatures w14:val="none"/>
        </w:rPr>
        <w:t>PERSONAL DATA</w:t>
      </w:r>
    </w:p>
    <w:p w14:paraId="48FF1E9E" w14:textId="3B96C8EC" w:rsidR="009B0C53" w:rsidRPr="00310F7D" w:rsidRDefault="009B0C53"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3.1.</w:t>
      </w:r>
      <w:r w:rsidRPr="00310F7D">
        <w:rPr>
          <w:rFonts w:ascii="Verdana" w:eastAsia="Calibri" w:hAnsi="Verdana" w:cs="Times New Roman"/>
          <w:kern w:val="0"/>
          <w:sz w:val="18"/>
          <w:szCs w:val="18"/>
          <w:lang w:val="en-GB"/>
          <w14:ligatures w14:val="none"/>
        </w:rPr>
        <w:tab/>
      </w:r>
      <w:r w:rsidR="00EB1D63" w:rsidRPr="00310F7D">
        <w:rPr>
          <w:rFonts w:ascii="Verdana" w:eastAsia="Calibri" w:hAnsi="Verdana" w:cs="Times New Roman"/>
          <w:kern w:val="0"/>
          <w:sz w:val="18"/>
          <w:szCs w:val="18"/>
          <w:lang w:val="en-GB"/>
          <w14:ligatures w14:val="none"/>
        </w:rPr>
        <w:t>Personal data of persons representing the Parties and contact persons named in connection with the performance of this Letter of Amendment shall be processed by the receiving Party as a personal data controller for the purposes of co-ordinating and implementing arrangements arising from the Letter of Amendment and the Agreement and the enforcement of rights and obligations under the law.</w:t>
      </w:r>
    </w:p>
    <w:p w14:paraId="7E467BEC" w14:textId="290099E9" w:rsidR="009B0C53" w:rsidRPr="00310F7D" w:rsidRDefault="009B0C53"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3.2.</w:t>
      </w:r>
      <w:r w:rsidRPr="00310F7D">
        <w:rPr>
          <w:rFonts w:ascii="Verdana" w:eastAsia="Calibri" w:hAnsi="Verdana" w:cs="Times New Roman"/>
          <w:kern w:val="0"/>
          <w:sz w:val="18"/>
          <w:szCs w:val="18"/>
          <w:lang w:val="en-GB"/>
          <w14:ligatures w14:val="none"/>
        </w:rPr>
        <w:tab/>
      </w:r>
      <w:r w:rsidR="00EB1D63" w:rsidRPr="00310F7D">
        <w:rPr>
          <w:rFonts w:ascii="Verdana" w:eastAsia="Calibri" w:hAnsi="Verdana" w:cs="Times New Roman"/>
          <w:kern w:val="0"/>
          <w:sz w:val="18"/>
          <w:szCs w:val="18"/>
          <w:lang w:val="en-GB"/>
          <w14:ligatures w14:val="none"/>
        </w:rPr>
        <w:t>The information notice of the User for representatives of the Administrator is presented in Appendix 1 hereto. The information notice of the Administrator for representatives of the User is presented in Appendix 2 hereto.</w:t>
      </w:r>
    </w:p>
    <w:p w14:paraId="49848540" w14:textId="77777777" w:rsidR="003C11C6" w:rsidRPr="00310F7D" w:rsidRDefault="003C11C6"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p>
    <w:p w14:paraId="19326D7E" w14:textId="15F7DC11" w:rsidR="009B0C53" w:rsidRPr="00310F7D" w:rsidRDefault="00364BBC" w:rsidP="000D0719">
      <w:pPr>
        <w:keepNext/>
        <w:numPr>
          <w:ilvl w:val="0"/>
          <w:numId w:val="1"/>
        </w:numPr>
        <w:spacing w:afterLines="20" w:after="48" w:line="360" w:lineRule="auto"/>
        <w:ind w:left="709" w:hanging="709"/>
        <w:jc w:val="both"/>
        <w:rPr>
          <w:rFonts w:ascii="Verdana" w:eastAsia="Calibri" w:hAnsi="Verdana" w:cs="Times New Roman"/>
          <w:b/>
          <w:bCs/>
          <w:kern w:val="0"/>
          <w:sz w:val="18"/>
          <w:szCs w:val="18"/>
          <w:lang w:val="en-GB"/>
          <w14:ligatures w14:val="none"/>
        </w:rPr>
      </w:pPr>
      <w:r w:rsidRPr="00310F7D">
        <w:rPr>
          <w:rFonts w:ascii="Verdana" w:eastAsia="Calibri" w:hAnsi="Verdana" w:cs="Times New Roman"/>
          <w:b/>
          <w:bCs/>
          <w:kern w:val="0"/>
          <w:sz w:val="18"/>
          <w:szCs w:val="18"/>
          <w:lang w:val="en-GB"/>
          <w14:ligatures w14:val="none"/>
        </w:rPr>
        <w:t>MISCELLANEOUS</w:t>
      </w:r>
    </w:p>
    <w:p w14:paraId="3E9F2D5A" w14:textId="73263021" w:rsidR="009B0C53" w:rsidRPr="00310F7D" w:rsidRDefault="009B0C53"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4.1.</w:t>
      </w:r>
      <w:r w:rsidRPr="00310F7D">
        <w:rPr>
          <w:rFonts w:ascii="Verdana" w:eastAsia="Calibri" w:hAnsi="Verdana" w:cs="Times New Roman"/>
          <w:kern w:val="0"/>
          <w:sz w:val="18"/>
          <w:szCs w:val="18"/>
          <w:lang w:val="en-GB"/>
          <w14:ligatures w14:val="none"/>
        </w:rPr>
        <w:tab/>
      </w:r>
      <w:r w:rsidR="00364BBC" w:rsidRPr="00310F7D">
        <w:rPr>
          <w:rFonts w:ascii="Verdana" w:eastAsia="Calibri" w:hAnsi="Verdana" w:cs="Times New Roman"/>
          <w:kern w:val="0"/>
          <w:sz w:val="18"/>
          <w:szCs w:val="18"/>
          <w:lang w:val="en-GB"/>
          <w14:ligatures w14:val="none"/>
        </w:rPr>
        <w:t>No other amendments to the Agreement shall be made.</w:t>
      </w:r>
    </w:p>
    <w:p w14:paraId="7B9BA078" w14:textId="13C308B0" w:rsidR="009B0C53" w:rsidRPr="00310F7D" w:rsidRDefault="009B0C53"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4.2.</w:t>
      </w:r>
      <w:r w:rsidRPr="00310F7D">
        <w:rPr>
          <w:rFonts w:ascii="Verdana" w:eastAsia="Calibri" w:hAnsi="Verdana" w:cs="Times New Roman"/>
          <w:kern w:val="0"/>
          <w:sz w:val="18"/>
          <w:szCs w:val="18"/>
          <w:lang w:val="en-GB"/>
          <w14:ligatures w14:val="none"/>
        </w:rPr>
        <w:tab/>
      </w:r>
      <w:r w:rsidR="00364BBC" w:rsidRPr="00310F7D">
        <w:rPr>
          <w:rFonts w:ascii="Verdana" w:eastAsia="Calibri" w:hAnsi="Verdana" w:cs="Times New Roman"/>
          <w:kern w:val="0"/>
          <w:sz w:val="18"/>
          <w:szCs w:val="18"/>
          <w:lang w:val="en-GB"/>
          <w14:ligatures w14:val="none"/>
        </w:rPr>
        <w:t>Any amendment hereof shall be null and void unless made in writing or in the equivalent electronic form.</w:t>
      </w:r>
    </w:p>
    <w:p w14:paraId="536CD8AF" w14:textId="7572692D" w:rsidR="00C666F8" w:rsidRPr="00310F7D" w:rsidRDefault="009B0C53"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4.3.</w:t>
      </w:r>
      <w:r w:rsidRPr="00310F7D">
        <w:rPr>
          <w:rFonts w:ascii="Verdana" w:eastAsia="Calibri" w:hAnsi="Verdana" w:cs="Times New Roman"/>
          <w:kern w:val="0"/>
          <w:sz w:val="18"/>
          <w:szCs w:val="18"/>
          <w:lang w:val="en-GB"/>
          <w14:ligatures w14:val="none"/>
        </w:rPr>
        <w:tab/>
      </w:r>
      <w:r w:rsidR="00C666F8" w:rsidRPr="00310F7D">
        <w:rPr>
          <w:rFonts w:ascii="Verdana" w:hAnsi="Verdana"/>
          <w:sz w:val="18"/>
          <w:szCs w:val="18"/>
          <w:lang w:val="en-GB"/>
        </w:rPr>
        <w:t>The law governing this Letter of Amendment shall be the law governing the Agreement. Any disputes arising in connection with this Letter of Amendment shall be resolved according to the Agreement.</w:t>
      </w:r>
    </w:p>
    <w:p w14:paraId="77EAE588" w14:textId="5D6B38E4" w:rsidR="009B0C53" w:rsidRPr="00310F7D" w:rsidRDefault="00C666F8"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4.4.</w:t>
      </w:r>
      <w:r w:rsidRPr="00310F7D">
        <w:rPr>
          <w:rFonts w:ascii="Verdana" w:eastAsia="Calibri" w:hAnsi="Verdana" w:cs="Times New Roman"/>
          <w:kern w:val="0"/>
          <w:sz w:val="18"/>
          <w:szCs w:val="18"/>
          <w:lang w:val="en-GB"/>
          <w14:ligatures w14:val="none"/>
        </w:rPr>
        <w:tab/>
      </w:r>
      <w:r w:rsidR="00364BBC" w:rsidRPr="00310F7D">
        <w:rPr>
          <w:rFonts w:ascii="Verdana" w:eastAsia="Calibri" w:hAnsi="Verdana" w:cs="Times New Roman"/>
          <w:kern w:val="0"/>
          <w:sz w:val="18"/>
          <w:szCs w:val="18"/>
          <w:lang w:val="en-GB"/>
          <w14:ligatures w14:val="none"/>
        </w:rPr>
        <w:t xml:space="preserve">This Letter of </w:t>
      </w:r>
      <w:r w:rsidR="00775C5E" w:rsidRPr="00310F7D">
        <w:rPr>
          <w:rFonts w:ascii="Verdana" w:eastAsia="Calibri" w:hAnsi="Verdana" w:cs="Times New Roman"/>
          <w:kern w:val="0"/>
          <w:sz w:val="18"/>
          <w:szCs w:val="18"/>
          <w:lang w:val="en-GB"/>
          <w14:ligatures w14:val="none"/>
        </w:rPr>
        <w:t xml:space="preserve">Amendment was made in electronic form, with each Party acting in electronic form using a qualified electronic signature. Each Party shall receive a copy of this Letter of Amendment signed in the manner and form described above via email. In case the Parties agree to conclude the Letter of Amendment in a written form (instead of the manner and form described above): the Letter of Amendment shall be made in two identical copies – one for the Administrator, and one for the User. </w:t>
      </w:r>
    </w:p>
    <w:p w14:paraId="148A025B" w14:textId="77777777" w:rsidR="009B0C53" w:rsidRPr="00310F7D" w:rsidRDefault="009B0C53"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p>
    <w:p w14:paraId="75AC0D44" w14:textId="2D04D3EC" w:rsidR="009B0C53" w:rsidRPr="00310F7D" w:rsidRDefault="00364BBC"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Appendices</w:t>
      </w:r>
      <w:r w:rsidR="009B0C53" w:rsidRPr="00310F7D">
        <w:rPr>
          <w:rFonts w:ascii="Verdana" w:eastAsia="Calibri" w:hAnsi="Verdana" w:cs="Times New Roman"/>
          <w:kern w:val="0"/>
          <w:sz w:val="18"/>
          <w:szCs w:val="18"/>
          <w:lang w:val="en-GB"/>
          <w14:ligatures w14:val="none"/>
        </w:rPr>
        <w:t>:</w:t>
      </w:r>
    </w:p>
    <w:p w14:paraId="6485DAD8" w14:textId="75FA1E51" w:rsidR="009B0C53" w:rsidRPr="00310F7D" w:rsidRDefault="009B0C53"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1.</w:t>
      </w:r>
      <w:r w:rsidRPr="00310F7D">
        <w:rPr>
          <w:rFonts w:ascii="Verdana" w:eastAsia="Calibri" w:hAnsi="Verdana" w:cs="Times New Roman"/>
          <w:kern w:val="0"/>
          <w:sz w:val="18"/>
          <w:szCs w:val="18"/>
          <w:lang w:val="en-GB"/>
          <w14:ligatures w14:val="none"/>
        </w:rPr>
        <w:tab/>
      </w:r>
      <w:r w:rsidR="00364BBC" w:rsidRPr="00310F7D">
        <w:rPr>
          <w:rFonts w:ascii="Verdana" w:eastAsia="Calibri" w:hAnsi="Verdana" w:cs="Times New Roman"/>
          <w:kern w:val="0"/>
          <w:sz w:val="18"/>
          <w:szCs w:val="18"/>
          <w:lang w:val="en-GB"/>
          <w14:ligatures w14:val="none"/>
        </w:rPr>
        <w:t>Information notice concerning personal data processing by the User</w:t>
      </w:r>
      <w:r w:rsidRPr="00310F7D">
        <w:rPr>
          <w:rFonts w:ascii="Verdana" w:eastAsia="Calibri" w:hAnsi="Verdana" w:cs="Times New Roman"/>
          <w:kern w:val="0"/>
          <w:sz w:val="18"/>
          <w:szCs w:val="18"/>
          <w:lang w:val="en-GB"/>
          <w14:ligatures w14:val="none"/>
        </w:rPr>
        <w:t>;</w:t>
      </w:r>
    </w:p>
    <w:p w14:paraId="7E297518" w14:textId="182E668A" w:rsidR="009B0C53" w:rsidRPr="00310F7D" w:rsidRDefault="009B0C53"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2.</w:t>
      </w:r>
      <w:r w:rsidRPr="00310F7D">
        <w:rPr>
          <w:rFonts w:ascii="Verdana" w:eastAsia="Calibri" w:hAnsi="Verdana" w:cs="Times New Roman"/>
          <w:kern w:val="0"/>
          <w:sz w:val="18"/>
          <w:szCs w:val="18"/>
          <w:lang w:val="en-GB"/>
          <w14:ligatures w14:val="none"/>
        </w:rPr>
        <w:tab/>
      </w:r>
      <w:r w:rsidR="00364BBC" w:rsidRPr="00310F7D">
        <w:rPr>
          <w:rFonts w:ascii="Verdana" w:eastAsia="Calibri" w:hAnsi="Verdana" w:cs="Times New Roman"/>
          <w:kern w:val="0"/>
          <w:sz w:val="18"/>
          <w:szCs w:val="18"/>
          <w:lang w:val="en-GB"/>
          <w14:ligatures w14:val="none"/>
        </w:rPr>
        <w:t>Information notice concerning personal data processing by the Administrator</w:t>
      </w:r>
    </w:p>
    <w:p w14:paraId="2ED2C640" w14:textId="177E17C0" w:rsidR="00D44953" w:rsidRPr="00310F7D" w:rsidRDefault="009B0C53" w:rsidP="000D0719">
      <w:pPr>
        <w:spacing w:afterLines="20" w:after="48" w:line="360" w:lineRule="auto"/>
        <w:ind w:left="709"/>
        <w:contextualSpacing/>
        <w:jc w:val="both"/>
        <w:rPr>
          <w:rFonts w:ascii="Verdana" w:eastAsia="Calibri" w:hAnsi="Verdana" w:cs="Times New Roman"/>
          <w:kern w:val="0"/>
          <w:sz w:val="18"/>
          <w:szCs w:val="18"/>
          <w:lang w:val="en-GB"/>
          <w14:ligatures w14:val="none"/>
        </w:rPr>
      </w:pPr>
      <w:r w:rsidRPr="00310F7D">
        <w:rPr>
          <w:rFonts w:ascii="Verdana" w:eastAsia="Calibri" w:hAnsi="Verdana" w:cs="Times New Roman"/>
          <w:kern w:val="0"/>
          <w:sz w:val="18"/>
          <w:szCs w:val="18"/>
          <w:lang w:val="en-GB"/>
          <w14:ligatures w14:val="none"/>
        </w:rPr>
        <w:t> </w:t>
      </w:r>
    </w:p>
    <w:p w14:paraId="0D7FA73B" w14:textId="2DDAA97E" w:rsidR="00AD458A" w:rsidRPr="00310F7D" w:rsidRDefault="00AD458A" w:rsidP="000D0719">
      <w:pPr>
        <w:spacing w:afterLines="20" w:after="48" w:line="360" w:lineRule="auto"/>
        <w:rPr>
          <w:rFonts w:ascii="Verdana" w:hAnsi="Verdana"/>
          <w:sz w:val="18"/>
          <w:szCs w:val="18"/>
          <w:lang w:val="en-GB"/>
        </w:rPr>
      </w:pPr>
    </w:p>
    <w:sectPr w:rsidR="00AD458A" w:rsidRPr="00310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5E3"/>
    <w:multiLevelType w:val="multilevel"/>
    <w:tmpl w:val="434C3E6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2F26126"/>
    <w:multiLevelType w:val="hybridMultilevel"/>
    <w:tmpl w:val="3D80AE48"/>
    <w:lvl w:ilvl="0" w:tplc="0E94C26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784A7F29"/>
    <w:multiLevelType w:val="hybridMultilevel"/>
    <w:tmpl w:val="39D6470E"/>
    <w:lvl w:ilvl="0" w:tplc="62DAB4BA">
      <w:start w:val="1"/>
      <w:numFmt w:val="decimal"/>
      <w:lvlText w:val="%1)"/>
      <w:lvlJc w:val="left"/>
      <w:pPr>
        <w:ind w:left="1020" w:hanging="360"/>
      </w:pPr>
    </w:lvl>
    <w:lvl w:ilvl="1" w:tplc="E9F02284">
      <w:start w:val="1"/>
      <w:numFmt w:val="decimal"/>
      <w:lvlText w:val="%2)"/>
      <w:lvlJc w:val="left"/>
      <w:pPr>
        <w:ind w:left="1020" w:hanging="360"/>
      </w:pPr>
    </w:lvl>
    <w:lvl w:ilvl="2" w:tplc="886ABC64">
      <w:start w:val="1"/>
      <w:numFmt w:val="decimal"/>
      <w:lvlText w:val="%3)"/>
      <w:lvlJc w:val="left"/>
      <w:pPr>
        <w:ind w:left="1020" w:hanging="360"/>
      </w:pPr>
    </w:lvl>
    <w:lvl w:ilvl="3" w:tplc="E68651FE">
      <w:start w:val="1"/>
      <w:numFmt w:val="decimal"/>
      <w:lvlText w:val="%4)"/>
      <w:lvlJc w:val="left"/>
      <w:pPr>
        <w:ind w:left="1020" w:hanging="360"/>
      </w:pPr>
    </w:lvl>
    <w:lvl w:ilvl="4" w:tplc="D7C664B8">
      <w:start w:val="1"/>
      <w:numFmt w:val="decimal"/>
      <w:lvlText w:val="%5)"/>
      <w:lvlJc w:val="left"/>
      <w:pPr>
        <w:ind w:left="1020" w:hanging="360"/>
      </w:pPr>
    </w:lvl>
    <w:lvl w:ilvl="5" w:tplc="85E648E2">
      <w:start w:val="1"/>
      <w:numFmt w:val="decimal"/>
      <w:lvlText w:val="%6)"/>
      <w:lvlJc w:val="left"/>
      <w:pPr>
        <w:ind w:left="1020" w:hanging="360"/>
      </w:pPr>
    </w:lvl>
    <w:lvl w:ilvl="6" w:tplc="82EE649C">
      <w:start w:val="1"/>
      <w:numFmt w:val="decimal"/>
      <w:lvlText w:val="%7)"/>
      <w:lvlJc w:val="left"/>
      <w:pPr>
        <w:ind w:left="1020" w:hanging="360"/>
      </w:pPr>
    </w:lvl>
    <w:lvl w:ilvl="7" w:tplc="4B8CAF6C">
      <w:start w:val="1"/>
      <w:numFmt w:val="decimal"/>
      <w:lvlText w:val="%8)"/>
      <w:lvlJc w:val="left"/>
      <w:pPr>
        <w:ind w:left="1020" w:hanging="360"/>
      </w:pPr>
    </w:lvl>
    <w:lvl w:ilvl="8" w:tplc="3444A178">
      <w:start w:val="1"/>
      <w:numFmt w:val="decimal"/>
      <w:lvlText w:val="%9)"/>
      <w:lvlJc w:val="left"/>
      <w:pPr>
        <w:ind w:left="1020" w:hanging="360"/>
      </w:pPr>
    </w:lvl>
  </w:abstractNum>
  <w:num w:numId="1" w16cid:durableId="832179697">
    <w:abstractNumId w:val="0"/>
  </w:num>
  <w:num w:numId="2" w16cid:durableId="1982271479">
    <w:abstractNumId w:val="2"/>
  </w:num>
  <w:num w:numId="3" w16cid:durableId="175370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3A"/>
    <w:rsid w:val="00050ED2"/>
    <w:rsid w:val="0008169F"/>
    <w:rsid w:val="000C3CA0"/>
    <w:rsid w:val="000D0719"/>
    <w:rsid w:val="000E1B91"/>
    <w:rsid w:val="00100733"/>
    <w:rsid w:val="001342B8"/>
    <w:rsid w:val="001411D8"/>
    <w:rsid w:val="00144D27"/>
    <w:rsid w:val="001565FF"/>
    <w:rsid w:val="00170127"/>
    <w:rsid w:val="001E4C0B"/>
    <w:rsid w:val="00221983"/>
    <w:rsid w:val="00260BDF"/>
    <w:rsid w:val="0029650E"/>
    <w:rsid w:val="002D384E"/>
    <w:rsid w:val="00310F7D"/>
    <w:rsid w:val="003631B9"/>
    <w:rsid w:val="00363A12"/>
    <w:rsid w:val="00364BBC"/>
    <w:rsid w:val="003C11C6"/>
    <w:rsid w:val="00414760"/>
    <w:rsid w:val="00447F0C"/>
    <w:rsid w:val="004A1287"/>
    <w:rsid w:val="004B6E43"/>
    <w:rsid w:val="00512CB3"/>
    <w:rsid w:val="005777B3"/>
    <w:rsid w:val="005F2AA7"/>
    <w:rsid w:val="00610A2F"/>
    <w:rsid w:val="00680ECB"/>
    <w:rsid w:val="00727E33"/>
    <w:rsid w:val="007564C8"/>
    <w:rsid w:val="007667D8"/>
    <w:rsid w:val="00775C5E"/>
    <w:rsid w:val="007D663D"/>
    <w:rsid w:val="00821813"/>
    <w:rsid w:val="008436D3"/>
    <w:rsid w:val="00845878"/>
    <w:rsid w:val="00855AE8"/>
    <w:rsid w:val="00940477"/>
    <w:rsid w:val="009404D8"/>
    <w:rsid w:val="00954DE2"/>
    <w:rsid w:val="009B0C53"/>
    <w:rsid w:val="00A37DD2"/>
    <w:rsid w:val="00AB2ACA"/>
    <w:rsid w:val="00AD458A"/>
    <w:rsid w:val="00AD6F24"/>
    <w:rsid w:val="00AE3C67"/>
    <w:rsid w:val="00B24E1E"/>
    <w:rsid w:val="00B5314F"/>
    <w:rsid w:val="00B650A6"/>
    <w:rsid w:val="00B934C1"/>
    <w:rsid w:val="00B940F5"/>
    <w:rsid w:val="00BE4661"/>
    <w:rsid w:val="00C247BC"/>
    <w:rsid w:val="00C666F8"/>
    <w:rsid w:val="00C72CD3"/>
    <w:rsid w:val="00CE180E"/>
    <w:rsid w:val="00CE513A"/>
    <w:rsid w:val="00CE58DA"/>
    <w:rsid w:val="00D10972"/>
    <w:rsid w:val="00D13B6F"/>
    <w:rsid w:val="00D401D9"/>
    <w:rsid w:val="00D44953"/>
    <w:rsid w:val="00D50318"/>
    <w:rsid w:val="00D5237C"/>
    <w:rsid w:val="00EB1D63"/>
    <w:rsid w:val="00EC5793"/>
    <w:rsid w:val="00F10D1E"/>
    <w:rsid w:val="00F669A4"/>
    <w:rsid w:val="00F67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207C"/>
  <w15:chartTrackingRefBased/>
  <w15:docId w15:val="{202272C2-8ED2-49AE-924B-FCB83E0E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5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5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513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513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513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51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51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51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51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51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51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51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51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51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51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51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51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513A"/>
    <w:rPr>
      <w:rFonts w:eastAsiaTheme="majorEastAsia" w:cstheme="majorBidi"/>
      <w:color w:val="272727" w:themeColor="text1" w:themeTint="D8"/>
    </w:rPr>
  </w:style>
  <w:style w:type="paragraph" w:styleId="Tytu">
    <w:name w:val="Title"/>
    <w:basedOn w:val="Normalny"/>
    <w:next w:val="Normalny"/>
    <w:link w:val="TytuZnak"/>
    <w:uiPriority w:val="10"/>
    <w:qFormat/>
    <w:rsid w:val="00CE5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51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51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51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513A"/>
    <w:pPr>
      <w:spacing w:before="160"/>
      <w:jc w:val="center"/>
    </w:pPr>
    <w:rPr>
      <w:i/>
      <w:iCs/>
      <w:color w:val="404040" w:themeColor="text1" w:themeTint="BF"/>
    </w:rPr>
  </w:style>
  <w:style w:type="character" w:customStyle="1" w:styleId="CytatZnak">
    <w:name w:val="Cytat Znak"/>
    <w:basedOn w:val="Domylnaczcionkaakapitu"/>
    <w:link w:val="Cytat"/>
    <w:uiPriority w:val="29"/>
    <w:rsid w:val="00CE513A"/>
    <w:rPr>
      <w:i/>
      <w:iCs/>
      <w:color w:val="404040" w:themeColor="text1" w:themeTint="BF"/>
    </w:rPr>
  </w:style>
  <w:style w:type="paragraph" w:styleId="Akapitzlist">
    <w:name w:val="List Paragraph"/>
    <w:basedOn w:val="Normalny"/>
    <w:uiPriority w:val="34"/>
    <w:qFormat/>
    <w:rsid w:val="00CE513A"/>
    <w:pPr>
      <w:ind w:left="720"/>
      <w:contextualSpacing/>
    </w:pPr>
  </w:style>
  <w:style w:type="character" w:styleId="Wyrnienieintensywne">
    <w:name w:val="Intense Emphasis"/>
    <w:basedOn w:val="Domylnaczcionkaakapitu"/>
    <w:uiPriority w:val="21"/>
    <w:qFormat/>
    <w:rsid w:val="00CE513A"/>
    <w:rPr>
      <w:i/>
      <w:iCs/>
      <w:color w:val="0F4761" w:themeColor="accent1" w:themeShade="BF"/>
    </w:rPr>
  </w:style>
  <w:style w:type="paragraph" w:styleId="Cytatintensywny">
    <w:name w:val="Intense Quote"/>
    <w:basedOn w:val="Normalny"/>
    <w:next w:val="Normalny"/>
    <w:link w:val="CytatintensywnyZnak"/>
    <w:uiPriority w:val="30"/>
    <w:qFormat/>
    <w:rsid w:val="00CE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513A"/>
    <w:rPr>
      <w:i/>
      <w:iCs/>
      <w:color w:val="0F4761" w:themeColor="accent1" w:themeShade="BF"/>
    </w:rPr>
  </w:style>
  <w:style w:type="character" w:styleId="Odwoanieintensywne">
    <w:name w:val="Intense Reference"/>
    <w:basedOn w:val="Domylnaczcionkaakapitu"/>
    <w:uiPriority w:val="32"/>
    <w:qFormat/>
    <w:rsid w:val="00CE513A"/>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0C3CA0"/>
    <w:rPr>
      <w:sz w:val="16"/>
      <w:szCs w:val="16"/>
    </w:rPr>
  </w:style>
  <w:style w:type="paragraph" w:styleId="Tekstkomentarza">
    <w:name w:val="annotation text"/>
    <w:basedOn w:val="Normalny"/>
    <w:link w:val="TekstkomentarzaZnak"/>
    <w:uiPriority w:val="99"/>
    <w:unhideWhenUsed/>
    <w:rsid w:val="000C3CA0"/>
    <w:pPr>
      <w:spacing w:line="240" w:lineRule="auto"/>
    </w:pPr>
    <w:rPr>
      <w:sz w:val="20"/>
      <w:szCs w:val="20"/>
    </w:rPr>
  </w:style>
  <w:style w:type="character" w:customStyle="1" w:styleId="TekstkomentarzaZnak">
    <w:name w:val="Tekst komentarza Znak"/>
    <w:basedOn w:val="Domylnaczcionkaakapitu"/>
    <w:link w:val="Tekstkomentarza"/>
    <w:uiPriority w:val="99"/>
    <w:rsid w:val="000C3CA0"/>
    <w:rPr>
      <w:sz w:val="20"/>
      <w:szCs w:val="20"/>
    </w:rPr>
  </w:style>
  <w:style w:type="paragraph" w:styleId="Tematkomentarza">
    <w:name w:val="annotation subject"/>
    <w:basedOn w:val="Tekstkomentarza"/>
    <w:next w:val="Tekstkomentarza"/>
    <w:link w:val="TematkomentarzaZnak"/>
    <w:uiPriority w:val="99"/>
    <w:semiHidden/>
    <w:unhideWhenUsed/>
    <w:rsid w:val="000C3CA0"/>
    <w:rPr>
      <w:b/>
      <w:bCs/>
    </w:rPr>
  </w:style>
  <w:style w:type="character" w:customStyle="1" w:styleId="TematkomentarzaZnak">
    <w:name w:val="Temat komentarza Znak"/>
    <w:basedOn w:val="TekstkomentarzaZnak"/>
    <w:link w:val="Tematkomentarza"/>
    <w:uiPriority w:val="99"/>
    <w:semiHidden/>
    <w:rsid w:val="000C3CA0"/>
    <w:rPr>
      <w:b/>
      <w:bCs/>
      <w:sz w:val="20"/>
      <w:szCs w:val="20"/>
    </w:rPr>
  </w:style>
  <w:style w:type="paragraph" w:styleId="Poprawka">
    <w:name w:val="Revision"/>
    <w:hidden/>
    <w:uiPriority w:val="99"/>
    <w:semiHidden/>
    <w:rsid w:val="00310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f2cd0e-2e9a-4a70-9f3f-7eae33096947}" enabled="1" method="Privileged" siteId="{a340375a-1ea0-4cdd-8a49-9cd1039ff159}"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3</Pages>
  <Words>1101</Words>
  <Characters>6610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Parzyńska Dorota</dc:creator>
  <cp:keywords/>
  <dc:description/>
  <cp:lastModifiedBy>Walkowiak Piotr</cp:lastModifiedBy>
  <cp:revision>10</cp:revision>
  <dcterms:created xsi:type="dcterms:W3CDTF">2026-04-27T08:50:00Z</dcterms:created>
  <dcterms:modified xsi:type="dcterms:W3CDTF">2026-05-18T06:40:00Z</dcterms:modified>
</cp:coreProperties>
</file>